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outlineLvl w:val="0"/>
        <w:rPr>
          <w:rFonts w:hint="eastAsia" w:eastAsia="宋体"/>
          <w:b/>
          <w:sz w:val="24"/>
          <w:lang w:val="en-US" w:eastAsia="zh-CN"/>
        </w:rPr>
      </w:pPr>
      <w:r>
        <w:rPr>
          <w:rFonts w:hint="eastAsia"/>
          <w:b/>
          <w:sz w:val="24"/>
        </w:rPr>
        <w:t>3GPP TSG-RAN WG5 Meeting #10</w:t>
      </w:r>
      <w:r>
        <w:rPr>
          <w:rFonts w:hint="eastAsia"/>
          <w:b/>
          <w:sz w:val="24"/>
          <w:lang w:val="en-US" w:eastAsia="zh-CN"/>
        </w:rPr>
        <w:t>4</w:t>
      </w:r>
      <w:r>
        <w:rPr>
          <w:b/>
          <w:sz w:val="24"/>
        </w:rPr>
        <w:tab/>
      </w:r>
      <w:r>
        <w:rPr>
          <w:rFonts w:hint="eastAsia"/>
          <w:b/>
          <w:sz w:val="24"/>
          <w:highlight w:val="none"/>
        </w:rPr>
        <w:t>R5-24447</w:t>
      </w:r>
      <w:r>
        <w:rPr>
          <w:rFonts w:hint="eastAsia"/>
          <w:b/>
          <w:sz w:val="24"/>
          <w:highlight w:val="none"/>
          <w:lang w:val="en-US" w:eastAsia="zh-CN"/>
        </w:rPr>
        <w:t>0</w:t>
      </w:r>
    </w:p>
    <w:p>
      <w:pPr>
        <w:pStyle w:val="104"/>
        <w:tabs>
          <w:tab w:val="right" w:pos="9639"/>
        </w:tabs>
        <w:spacing w:after="0"/>
        <w:outlineLvl w:val="0"/>
        <w:rPr>
          <w:b/>
          <w:sz w:val="24"/>
        </w:rPr>
      </w:pPr>
      <w:r>
        <w:rPr>
          <w:rFonts w:hint="eastAsia" w:eastAsia="宋体"/>
          <w:b/>
          <w:sz w:val="24"/>
          <w:highlight w:val="none"/>
          <w:lang w:val="en-US" w:eastAsia="zh-CN"/>
        </w:rPr>
        <w:t>Maastricht, Netherlands, Aug 19</w:t>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rFonts w:hint="eastAsia" w:eastAsia="宋体"/>
          <w:b/>
          <w:sz w:val="24"/>
          <w:highlight w:val="none"/>
          <w:lang w:val="en-US" w:eastAsia="zh-CN"/>
        </w:rPr>
        <w:t>23, 2024</w:t>
      </w:r>
      <w:r>
        <w:rPr>
          <w:b/>
          <w:sz w:val="24"/>
          <w:highlight w:val="none"/>
        </w:rPr>
        <w:fldChar w:fldCharType="end"/>
      </w:r>
      <w:r>
        <w:rPr>
          <w:b/>
          <w:sz w:val="24"/>
        </w:rPr>
        <w:tab/>
      </w:r>
    </w:p>
    <w:p>
      <w:pPr>
        <w:pStyle w:val="104"/>
        <w:tabs>
          <w:tab w:val="right" w:pos="9639"/>
        </w:tabs>
        <w:spacing w:after="0"/>
        <w:rPr>
          <w:b/>
          <w:sz w:val="24"/>
        </w:rPr>
      </w:pPr>
    </w:p>
    <w:p>
      <w:pPr>
        <w:pStyle w:val="104"/>
        <w:tabs>
          <w:tab w:val="right" w:pos="9639"/>
        </w:tabs>
        <w:spacing w:after="0"/>
        <w:rPr>
          <w:b/>
          <w:sz w:val="24"/>
          <w:lang w:val="en-US"/>
        </w:rPr>
      </w:pPr>
      <w:r>
        <w:rPr>
          <w:b/>
          <w:sz w:val="24"/>
        </w:rPr>
        <w:t>3GPP TSG RAN Meeting #</w:t>
      </w:r>
      <w:r>
        <w:rPr>
          <w:b/>
          <w:sz w:val="24"/>
          <w:lang w:val="en-US"/>
        </w:rPr>
        <w:t>10</w:t>
      </w:r>
      <w:r>
        <w:rPr>
          <w:rFonts w:hint="eastAsia"/>
          <w:b/>
          <w:sz w:val="24"/>
          <w:lang w:val="en-US" w:eastAsia="zh-CN"/>
        </w:rPr>
        <w:t>5</w:t>
      </w:r>
      <w:r>
        <w:rPr>
          <w:b/>
          <w:sz w:val="24"/>
        </w:rPr>
        <w:tab/>
      </w:r>
      <w:r>
        <w:rPr>
          <w:b/>
          <w:sz w:val="24"/>
          <w:highlight w:val="lightGray"/>
        </w:rPr>
        <w:t>RP-2</w:t>
      </w:r>
      <w:r>
        <w:rPr>
          <w:rFonts w:hint="default"/>
          <w:b/>
          <w:sz w:val="24"/>
          <w:highlight w:val="lightGray"/>
          <w:lang w:val="en-US"/>
        </w:rPr>
        <w:t>4</w:t>
      </w:r>
      <w:r>
        <w:rPr>
          <w:b/>
          <w:sz w:val="24"/>
          <w:highlight w:val="lightGray"/>
          <w:lang w:val="en-US"/>
        </w:rPr>
        <w:t>XXXX</w:t>
      </w:r>
    </w:p>
    <w:p>
      <w:pPr>
        <w:pStyle w:val="104"/>
        <w:tabs>
          <w:tab w:val="right" w:pos="9639"/>
        </w:tabs>
        <w:spacing w:after="0"/>
        <w:rPr>
          <w:b/>
          <w:sz w:val="24"/>
        </w:rPr>
      </w:pPr>
      <w:r>
        <w:rPr>
          <w:rFonts w:hint="eastAsia"/>
          <w:b/>
          <w:sz w:val="24"/>
          <w:lang w:val="en-US" w:eastAsia="zh-CN"/>
        </w:rPr>
        <w:t>Melbourne</w:t>
      </w:r>
      <w:r>
        <w:rPr>
          <w:rFonts w:hint="eastAsia"/>
          <w:b/>
          <w:sz w:val="24"/>
          <w:lang w:val="en-US"/>
        </w:rPr>
        <w:t xml:space="preserve">, </w:t>
      </w:r>
      <w:r>
        <w:rPr>
          <w:rFonts w:hint="eastAsia"/>
          <w:b/>
          <w:sz w:val="24"/>
          <w:lang w:val="en-US" w:eastAsia="zh-CN"/>
        </w:rPr>
        <w:t>Australia</w:t>
      </w:r>
      <w:r>
        <w:rPr>
          <w:rFonts w:hint="eastAsia"/>
          <w:b/>
          <w:sz w:val="24"/>
          <w:lang w:val="en-US"/>
        </w:rPr>
        <w:t xml:space="preserve">, </w:t>
      </w:r>
      <w:r>
        <w:rPr>
          <w:rFonts w:hint="eastAsia"/>
          <w:b/>
          <w:sz w:val="24"/>
          <w:lang w:val="en-US" w:eastAsia="zh-CN"/>
        </w:rPr>
        <w:t>Sep</w:t>
      </w:r>
      <w:r>
        <w:rPr>
          <w:rFonts w:hint="eastAsia"/>
          <w:b/>
          <w:sz w:val="24"/>
          <w:lang w:val="en-US"/>
        </w:rPr>
        <w:t xml:space="preserve"> </w:t>
      </w:r>
      <w:r>
        <w:rPr>
          <w:rFonts w:hint="eastAsia"/>
          <w:b/>
          <w:sz w:val="24"/>
          <w:lang w:val="en-US" w:eastAsia="zh-CN"/>
        </w:rPr>
        <w:t>9</w:t>
      </w:r>
      <w:r>
        <w:rPr>
          <w:rFonts w:hint="eastAsia"/>
          <w:b/>
          <w:sz w:val="24"/>
          <w:lang w:val="en-US"/>
        </w:rPr>
        <w:t xml:space="preserve"> - </w:t>
      </w:r>
      <w:r>
        <w:rPr>
          <w:rFonts w:hint="eastAsia"/>
          <w:b/>
          <w:sz w:val="24"/>
          <w:lang w:val="en-US" w:eastAsia="zh-CN"/>
        </w:rPr>
        <w:t>12</w:t>
      </w:r>
      <w:r>
        <w:rPr>
          <w:rFonts w:hint="eastAsia"/>
          <w:b/>
          <w:sz w:val="24"/>
          <w:lang w:val="en-US"/>
        </w:rPr>
        <w:t>, 202</w:t>
      </w:r>
      <w:r>
        <w:rPr>
          <w:rFonts w:hint="eastAsia"/>
          <w:b/>
          <w:sz w:val="24"/>
          <w:lang w:val="en-US" w:eastAsia="zh-CN"/>
        </w:rPr>
        <w:t>4</w:t>
      </w:r>
      <w:r>
        <w:rPr>
          <w:b/>
          <w:sz w:val="24"/>
        </w:rPr>
        <w:tab/>
      </w:r>
    </w:p>
    <w:p>
      <w:pPr>
        <w:pStyle w:val="3"/>
        <w:jc w:val="center"/>
        <w:rPr>
          <w:u w:val="single"/>
        </w:rPr>
      </w:pPr>
      <w:r>
        <w:rPr>
          <w:u w:val="single"/>
        </w:rPr>
        <w:t>Status Report to TSG</w:t>
      </w:r>
    </w:p>
    <w:p>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rPr>
        <w:t>7</w:t>
      </w:r>
      <w:r>
        <w:rPr>
          <w:rFonts w:ascii="Arial" w:hAnsi="Arial" w:cs="Arial"/>
        </w:rPr>
        <w:t>.</w:t>
      </w:r>
      <w:r>
        <w:rPr>
          <w:rFonts w:hint="eastAsia" w:ascii="Arial" w:hAnsi="Arial" w:eastAsia="宋体" w:cs="Arial"/>
          <w:lang w:val="en-US" w:eastAsia="zh-CN"/>
        </w:rPr>
        <w:t>5</w:t>
      </w:r>
      <w:r>
        <w:rPr>
          <w:rFonts w:ascii="Arial" w:hAnsi="Arial" w:cs="Arial"/>
        </w:rPr>
        <w:t>.</w:t>
      </w:r>
      <w:r>
        <w:rPr>
          <w:rFonts w:hint="eastAsia" w:ascii="Arial" w:hAnsi="Arial" w:cs="Arial"/>
        </w:rPr>
        <w:t>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highlight w:val="yellow"/>
              </w:rPr>
            </w:pPr>
            <w:r>
              <w:rPr>
                <w:rFonts w:ascii="Arial" w:hAnsi="Arial" w:cs="Arial"/>
              </w:rPr>
              <w:t xml:space="preserve">UE Conformance Test Aspects - </w:t>
            </w:r>
            <w:r>
              <w:rPr>
                <w:rFonts w:hint="eastAsia" w:ascii="Arial" w:hAnsi="Arial" w:cs="Arial"/>
                <w:lang w:eastAsia="ja-JP"/>
              </w:rPr>
              <w:t>IoT NTN enhancements plus CT1 aspects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eastAsia="宋体" w:cs="Arial"/>
                <w:lang w:val="en-US"/>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hint="eastAsia" w:ascii="Arial" w:hAnsi="Arial" w:cs="Arial"/>
              </w:rPr>
              <w:t>IoT_NTN_enh_plus_CT1-UEConTest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eastAsia="等线" w:cs="Arial"/>
                <w:lang w:eastAsia="ja-JP"/>
              </w:rPr>
            </w:pPr>
            <w:r>
              <w:rPr>
                <w:rFonts w:hint="eastAsia" w:ascii="Arial" w:hAnsi="Arial" w:eastAsia="等线" w:cs="Arial"/>
                <w:lang w:eastAsia="ja-JP"/>
              </w:rPr>
              <w:t>1030073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lang w:val="en-US" w:eastAsia="ja-JP"/>
              </w:rPr>
            </w:pPr>
            <w:r>
              <w:rPr>
                <w:rStyle w:val="57"/>
                <w:rFonts w:hint="eastAsia" w:ascii="Arial" w:hAnsi="Arial" w:cs="Arial"/>
                <w:lang w:val="en-US" w:eastAsia="ja-JP"/>
              </w:rPr>
              <w:fldChar w:fldCharType="begin"/>
            </w:r>
            <w:r>
              <w:rPr>
                <w:rStyle w:val="57"/>
                <w:rFonts w:hint="eastAsia" w:ascii="Arial" w:hAnsi="Arial" w:cs="Arial"/>
                <w:lang w:val="en-US" w:eastAsia="ja-JP"/>
              </w:rPr>
              <w:instrText xml:space="preserve"> HYPERLINK "https://www.3gpp.org/ftp/tsg_ran/TSG_RAN/TSGR_104/Docs/RP-241197.zip" </w:instrText>
            </w:r>
            <w:r>
              <w:rPr>
                <w:rStyle w:val="57"/>
                <w:rFonts w:hint="eastAsia" w:ascii="Arial" w:hAnsi="Arial" w:cs="Arial"/>
                <w:lang w:val="en-US" w:eastAsia="ja-JP"/>
              </w:rPr>
              <w:fldChar w:fldCharType="separate"/>
            </w:r>
            <w:r>
              <w:rPr>
                <w:rStyle w:val="57"/>
                <w:rFonts w:hint="eastAsia" w:ascii="Arial" w:hAnsi="Arial" w:cs="Arial"/>
                <w:lang w:val="en-US" w:eastAsia="ja-JP"/>
              </w:rPr>
              <w:t>RP-241197</w:t>
            </w:r>
            <w:r>
              <w:rPr>
                <w:rStyle w:val="57"/>
                <w:rFonts w:hint="eastAsia" w:ascii="Arial" w:hAnsi="Arial" w:cs="Arial"/>
                <w:lang w:val="en-US" w:eastAsia="ja-JP"/>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Study Item: 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hint="eastAsia" w:ascii="Arial" w:hAnsi="Arial" w:eastAsia="宋体" w:cs="Arial"/>
                <w:lang w:val="en-US" w:eastAsia="zh-CN"/>
              </w:rPr>
            </w:pPr>
            <w:r>
              <w:rPr>
                <w:rFonts w:ascii="Arial" w:hAnsi="Arial" w:cs="Arial"/>
                <w:lang w:eastAsia="ja-JP"/>
              </w:rPr>
              <w:t xml:space="preserve">Testing part: </w:t>
            </w:r>
            <w:r>
              <w:rPr>
                <w:rFonts w:hint="eastAsia" w:ascii="Arial" w:hAnsi="Arial" w:eastAsia="宋体" w:cs="Arial"/>
                <w:color w:val="00B050"/>
                <w:kern w:val="2"/>
                <w:sz w:val="21"/>
                <w:szCs w:val="22"/>
                <w:lang w:val="en-US" w:eastAsia="zh-CN"/>
              </w:rPr>
              <w:t>Dec</w:t>
            </w:r>
            <w:r>
              <w:rPr>
                <w:rFonts w:ascii="Arial" w:hAnsi="Arial" w:eastAsia="宋体" w:cs="Arial"/>
                <w:color w:val="00B050"/>
                <w:kern w:val="2"/>
                <w:sz w:val="21"/>
                <w:szCs w:val="22"/>
                <w:lang w:val="en-US" w:eastAsia="ja-JP"/>
              </w:rPr>
              <w:t>.</w:t>
            </w:r>
            <w:r>
              <w:rPr>
                <w:rFonts w:hint="eastAsia" w:ascii="Arial" w:hAnsi="Arial" w:eastAsia="宋体" w:cs="Arial"/>
                <w:color w:val="00B050"/>
                <w:kern w:val="2"/>
                <w:sz w:val="21"/>
                <w:szCs w:val="22"/>
                <w:lang w:val="en-US"/>
              </w:rPr>
              <w:t xml:space="preserve"> </w:t>
            </w:r>
            <w:r>
              <w:rPr>
                <w:rFonts w:hint="eastAsia" w:ascii="Arial" w:hAnsi="Arial" w:eastAsia="宋体" w:cs="Arial"/>
                <w:color w:val="00B050"/>
                <w:kern w:val="2"/>
                <w:sz w:val="21"/>
                <w:szCs w:val="22"/>
                <w:lang w:val="en-US" w:eastAsia="ja-JP"/>
              </w:rPr>
              <w:t>20</w:t>
            </w:r>
            <w:r>
              <w:rPr>
                <w:rFonts w:hint="eastAsia" w:ascii="Arial" w:hAnsi="Arial" w:eastAsia="宋体" w:cs="Arial"/>
                <w:color w:val="00B050"/>
                <w:kern w:val="2"/>
                <w:sz w:val="21"/>
                <w:szCs w:val="22"/>
                <w:lang w:val="en-US"/>
              </w:rPr>
              <w:t>2</w:t>
            </w:r>
            <w:r>
              <w:rPr>
                <w:rFonts w:hint="eastAsia" w:ascii="Arial" w:hAnsi="Arial" w:eastAsia="宋体" w:cs="Arial"/>
                <w:color w:val="00B050"/>
                <w:kern w:val="2"/>
                <w:sz w:val="21"/>
                <w:szCs w:val="22"/>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eastAsia="宋体" w:cs="Arial"/>
                <w:highlight w:val="yellow"/>
                <w:lang w:val="en-US"/>
              </w:rPr>
            </w:pPr>
            <w:r>
              <w:rPr>
                <w:rFonts w:ascii="Arial" w:hAnsi="Arial" w:cs="Arial"/>
                <w:highlight w:val="none"/>
                <w:lang w:eastAsia="ja-JP"/>
              </w:rPr>
              <w:t xml:space="preserve">Testing part: </w:t>
            </w:r>
            <w:r>
              <w:rPr>
                <w:rFonts w:hint="eastAsia" w:ascii="Arial" w:hAnsi="Arial" w:eastAsia="宋体" w:cs="Arial"/>
                <w:color w:val="00B050"/>
                <w:kern w:val="2"/>
                <w:sz w:val="21"/>
                <w:szCs w:val="22"/>
                <w:highlight w:val="none"/>
                <w:lang w:val="en-US" w:eastAsia="zh-CN"/>
              </w:rPr>
              <w:t>27</w:t>
            </w:r>
            <w:r>
              <w:rPr>
                <w:rFonts w:ascii="Arial" w:hAnsi="Arial" w:eastAsia="宋体" w:cs="Arial"/>
                <w:color w:val="00B050"/>
                <w:kern w:val="2"/>
                <w:sz w:val="21"/>
                <w:szCs w:val="22"/>
                <w:highlight w:val="none"/>
                <w:lang w:eastAsia="ja-JP"/>
              </w:rPr>
              <w:t>%</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96"/>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96"/>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96"/>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96"/>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pPr>
              <w:tabs>
                <w:tab w:val="left" w:pos="567"/>
              </w:tabs>
              <w:spacing w:after="0"/>
              <w:rPr>
                <w:rFonts w:ascii="Arial" w:hAnsi="Arial" w:cs="Arial"/>
                <w:b/>
              </w:rPr>
            </w:pPr>
            <w:r>
              <w:rPr>
                <w:rFonts w:ascii="Arial" w:hAnsi="Arial" w:cs="Arial"/>
                <w:b/>
              </w:rPr>
              <w:t>Leading WG</w:t>
            </w:r>
          </w:p>
        </w:tc>
        <w:tc>
          <w:tcPr>
            <w:tcW w:w="7336" w:type="dxa"/>
          </w:tcPr>
          <w:p>
            <w:pPr>
              <w:tabs>
                <w:tab w:val="left" w:pos="567"/>
              </w:tabs>
              <w:spacing w:after="0"/>
              <w:rPr>
                <w:rFonts w:ascii="Arial" w:hAnsi="Arial" w:cs="Arial"/>
              </w:rPr>
            </w:pPr>
            <w:r>
              <w:rPr>
                <w:rFonts w:ascii="Arial" w:hAnsi="Arial" w:cs="Arial"/>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tabs>
                <w:tab w:val="left" w:pos="567"/>
              </w:tabs>
              <w:rPr>
                <w:rFonts w:ascii="Arial" w:hAnsi="Arial" w:cs="Arial"/>
                <w:b/>
              </w:rPr>
            </w:pPr>
            <w:r>
              <w:rPr>
                <w:rFonts w:ascii="Arial" w:hAnsi="Arial" w:cs="Arial"/>
                <w:b/>
              </w:rPr>
              <w:t>Rapporteur</w:t>
            </w:r>
          </w:p>
        </w:tc>
        <w:tc>
          <w:tcPr>
            <w:tcW w:w="1335" w:type="dxa"/>
          </w:tcPr>
          <w:p>
            <w:pPr>
              <w:tabs>
                <w:tab w:val="left" w:pos="567"/>
              </w:tabs>
              <w:spacing w:after="0"/>
              <w:rPr>
                <w:rFonts w:ascii="Arial" w:hAnsi="Arial" w:cs="Arial"/>
                <w:b/>
              </w:rPr>
            </w:pPr>
            <w:r>
              <w:rPr>
                <w:rFonts w:ascii="Arial" w:hAnsi="Arial" w:cs="Arial"/>
                <w:b/>
              </w:rPr>
              <w:t>Name</w:t>
            </w:r>
          </w:p>
        </w:tc>
        <w:tc>
          <w:tcPr>
            <w:tcW w:w="7336" w:type="dxa"/>
          </w:tcPr>
          <w:p>
            <w:pPr>
              <w:tabs>
                <w:tab w:val="left" w:pos="567"/>
              </w:tabs>
              <w:spacing w:after="0"/>
              <w:rPr>
                <w:rFonts w:hint="default" w:ascii="Arial" w:hAnsi="Arial" w:eastAsia="宋体" w:cs="Arial"/>
                <w:lang w:val="en-US" w:eastAsia="zh-CN"/>
              </w:rPr>
            </w:pPr>
            <w:r>
              <w:rPr>
                <w:rFonts w:hint="eastAsia" w:ascii="Arial" w:hAnsi="Arial" w:cs="Arial"/>
              </w:rPr>
              <w:t>Dan S</w:t>
            </w:r>
            <w:r>
              <w:rPr>
                <w:rFonts w:ascii="Arial" w:hAnsi="Arial" w:cs="Arial"/>
              </w:rPr>
              <w:t>ONG</w:t>
            </w:r>
            <w:r>
              <w:rPr>
                <w:rFonts w:hint="eastAsia" w:ascii="Arial" w:hAnsi="Arial" w:eastAsia="宋体" w:cs="Arial"/>
                <w:lang w:val="en-US" w:eastAsia="zh-CN"/>
              </w:rPr>
              <w:t xml:space="preserve"> (CMCC)</w:t>
            </w:r>
            <w:r>
              <w:rPr>
                <w:rFonts w:ascii="Arial" w:hAnsi="Arial" w:cs="Arial"/>
                <w:lang w:val="en-US"/>
              </w:rPr>
              <w:t>,</w:t>
            </w:r>
            <w:r>
              <w:rPr>
                <w:rFonts w:hint="eastAsia" w:ascii="Arial" w:hAnsi="Arial" w:cs="Arial"/>
              </w:rPr>
              <w:t xml:space="preserve"> Danbo Fu (MediaTek)</w:t>
            </w:r>
            <w:r>
              <w:rPr>
                <w:rFonts w:hint="eastAsia" w:ascii="Arial" w:hAnsi="Arial" w:eastAsia="宋体" w:cs="Arial"/>
                <w:lang w:val="en-US" w:eastAsia="zh-CN"/>
              </w:rPr>
              <w:t>, Yufeng Zhang (CAICT)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Company</w:t>
            </w:r>
          </w:p>
        </w:tc>
        <w:tc>
          <w:tcPr>
            <w:tcW w:w="7336" w:type="dxa"/>
          </w:tcPr>
          <w:p>
            <w:pPr>
              <w:tabs>
                <w:tab w:val="left" w:pos="567"/>
              </w:tabs>
              <w:spacing w:after="0"/>
              <w:rPr>
                <w:rFonts w:hint="default" w:ascii="Arial" w:hAnsi="Arial" w:eastAsia="宋体" w:cs="Arial"/>
                <w:lang w:val="en-US" w:eastAsia="zh-CN"/>
              </w:rPr>
            </w:pPr>
            <w:r>
              <w:rPr>
                <w:rFonts w:hint="eastAsia" w:ascii="Arial" w:hAnsi="Arial" w:cs="Arial"/>
              </w:rPr>
              <w:t>CMCC, MediaTek Inc.</w:t>
            </w:r>
            <w:r>
              <w:rPr>
                <w:rFonts w:hint="eastAsia" w:ascii="Arial" w:hAnsi="Arial" w:eastAsia="宋体" w:cs="Arial"/>
                <w:lang w:val="en-US" w:eastAsia="zh-CN"/>
              </w:rPr>
              <w:t xml:space="preserve">, </w:t>
            </w:r>
            <w:r>
              <w:rPr>
                <w:rFonts w:hint="eastAsia" w:ascii="Arial" w:hAnsi="Arial" w:cs="Arial"/>
                <w:highlight w:val="none"/>
                <w:lang w:val="en-US"/>
              </w:rPr>
              <w:t>CAICT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Email</w:t>
            </w:r>
          </w:p>
        </w:tc>
        <w:tc>
          <w:tcPr>
            <w:tcW w:w="7336" w:type="dxa"/>
          </w:tcPr>
          <w:p>
            <w:pPr>
              <w:tabs>
                <w:tab w:val="left" w:pos="567"/>
              </w:tabs>
              <w:spacing w:after="0"/>
              <w:rPr>
                <w:rFonts w:hint="default" w:ascii="Arial" w:hAnsi="Arial" w:eastAsia="宋体" w:cs="Arial"/>
                <w:lang w:val="en-US" w:eastAsia="zh-CN"/>
              </w:rPr>
            </w:pPr>
            <w:r>
              <w:fldChar w:fldCharType="begin"/>
            </w:r>
            <w:r>
              <w:instrText xml:space="preserve"> HYPERLINK "mailto:songdan@chinamobile.com" </w:instrText>
            </w:r>
            <w:r>
              <w:fldChar w:fldCharType="separate"/>
            </w:r>
            <w:r>
              <w:rPr>
                <w:rStyle w:val="57"/>
                <w:rFonts w:hint="eastAsia" w:ascii="Arial" w:hAnsi="Arial" w:cs="Arial"/>
              </w:rPr>
              <w:t>songdan@chinamobile.com</w:t>
            </w:r>
            <w:r>
              <w:rPr>
                <w:rStyle w:val="57"/>
                <w:rFonts w:hint="eastAsia" w:ascii="Arial" w:hAnsi="Arial" w:cs="Arial"/>
              </w:rPr>
              <w:fldChar w:fldCharType="end"/>
            </w:r>
            <w:r>
              <w:rPr>
                <w:rStyle w:val="57"/>
                <w:rFonts w:ascii="Arial" w:hAnsi="Arial" w:cs="Arial"/>
                <w:lang w:val="en-US"/>
              </w:rPr>
              <w:t xml:space="preserve">, </w:t>
            </w:r>
            <w:r>
              <w:rPr>
                <w:rStyle w:val="57"/>
                <w:rFonts w:hint="eastAsia" w:ascii="Arial" w:hAnsi="Arial" w:cs="Arial"/>
                <w:highlight w:val="none"/>
                <w:lang w:val="en-US"/>
              </w:rPr>
              <w:fldChar w:fldCharType="begin"/>
            </w:r>
            <w:r>
              <w:rPr>
                <w:rStyle w:val="57"/>
                <w:rFonts w:hint="eastAsia" w:ascii="Arial" w:hAnsi="Arial" w:cs="Arial"/>
                <w:highlight w:val="none"/>
                <w:lang w:val="en-US"/>
              </w:rPr>
              <w:instrText xml:space="preserve"> HYPERLINK "mailto:Danbo.Fu@mediatek.com" </w:instrText>
            </w:r>
            <w:r>
              <w:rPr>
                <w:rStyle w:val="57"/>
                <w:rFonts w:hint="eastAsia" w:ascii="Arial" w:hAnsi="Arial" w:cs="Arial"/>
                <w:highlight w:val="none"/>
                <w:lang w:val="en-US"/>
              </w:rPr>
              <w:fldChar w:fldCharType="separate"/>
            </w:r>
            <w:r>
              <w:rPr>
                <w:rStyle w:val="57"/>
                <w:rFonts w:hint="eastAsia" w:ascii="Arial" w:hAnsi="Arial" w:cs="Arial"/>
                <w:highlight w:val="none"/>
                <w:lang w:val="en-US"/>
              </w:rPr>
              <w:t>Danbo.Fu@mediatek.com</w:t>
            </w:r>
            <w:r>
              <w:rPr>
                <w:rStyle w:val="57"/>
                <w:rFonts w:hint="eastAsia" w:ascii="Arial" w:hAnsi="Arial" w:cs="Arial"/>
                <w:highlight w:val="none"/>
                <w:lang w:val="en-US"/>
              </w:rPr>
              <w:fldChar w:fldCharType="end"/>
            </w:r>
            <w:r>
              <w:rPr>
                <w:rStyle w:val="57"/>
                <w:rFonts w:hint="eastAsia" w:ascii="Arial" w:hAnsi="Arial" w:eastAsia="宋体" w:cs="Arial"/>
                <w:lang w:val="en-US" w:eastAsia="zh-CN"/>
              </w:rPr>
              <w:t xml:space="preserve">, </w:t>
            </w:r>
            <w:r>
              <w:rPr>
                <w:rStyle w:val="57"/>
                <w:rFonts w:hint="eastAsia" w:ascii="Arial" w:hAnsi="Arial" w:cs="Arial"/>
                <w:highlight w:val="none"/>
                <w:lang w:val="en-US"/>
              </w:rPr>
              <w:t>zhangyufeng@caict.ac.cn</w:t>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185" w:type="dxa"/>
            <w:shd w:val="clear" w:color="auto" w:fill="E0E0E0"/>
          </w:tcPr>
          <w:p>
            <w:pPr>
              <w:pStyle w:val="64"/>
              <w:jc w:val="center"/>
              <w:rPr>
                <w:b/>
                <w:bCs/>
              </w:rPr>
            </w:pPr>
            <w:r>
              <w:rPr>
                <w:b/>
                <w:bCs/>
              </w:rPr>
              <w:t>Do you want to modify the time budget for this WI/SI compared to what was endorsed at the last RAN meeting?</w:t>
            </w:r>
          </w:p>
        </w:tc>
        <w:tc>
          <w:tcPr>
            <w:tcW w:w="1037" w:type="dxa"/>
            <w:vAlign w:val="center"/>
          </w:tcPr>
          <w:p>
            <w:pPr>
              <w:pStyle w:val="64"/>
              <w:jc w:val="center"/>
              <w:rPr>
                <w:lang w:eastAsia="ja-JP"/>
              </w:rPr>
            </w:pPr>
            <w:r>
              <w:rPr>
                <w:lang w:eastAsia="ja-JP"/>
              </w:rPr>
              <w:t>No</w:t>
            </w:r>
          </w:p>
        </w:tc>
      </w:tr>
    </w:tbl>
    <w:p>
      <w:pPr>
        <w:spacing w:after="0"/>
        <w:rPr>
          <w:rFonts w:ascii="Arial" w:hAnsi="Arial" w:cs="Arial"/>
        </w:rPr>
      </w:pPr>
    </w:p>
    <w:p>
      <w:pPr>
        <w:pStyle w:val="61"/>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autoSpaceDE/>
        <w:autoSpaceDN/>
        <w:snapToGrid w:val="0"/>
        <w:spacing w:after="156" w:afterLines="50"/>
        <w:rPr>
          <w:rFonts w:ascii="Arial" w:hAnsi="Arial" w:cs="Arial"/>
          <w:highlight w:val="none"/>
          <w:lang w:eastAsia="ja-JP"/>
        </w:rPr>
      </w:pPr>
      <w:r>
        <w:rPr>
          <w:rFonts w:ascii="Arial" w:hAnsi="Arial" w:cs="Arial"/>
        </w:rPr>
        <w:t>Status</w:t>
      </w:r>
      <w:r>
        <w:rPr>
          <w:rFonts w:ascii="Arial" w:hAnsi="Arial" w:cs="Arial"/>
          <w:highlight w:val="none"/>
        </w:rPr>
        <w:t xml:space="preserve"> after RAN5#</w:t>
      </w:r>
      <w:r>
        <w:rPr>
          <w:rFonts w:hint="eastAsia" w:ascii="Arial" w:hAnsi="Arial" w:eastAsia="宋体" w:cs="Arial"/>
          <w:highlight w:val="none"/>
          <w:lang w:val="en-US" w:eastAsia="zh-CN"/>
        </w:rPr>
        <w:t>104</w:t>
      </w:r>
      <w:r>
        <w:rPr>
          <w:rFonts w:ascii="Arial" w:hAnsi="Arial" w:cs="Arial"/>
          <w:highlight w:val="none"/>
        </w:rPr>
        <w:t xml:space="preserve"> (the details can be found in </w:t>
      </w:r>
      <w:r>
        <w:rPr>
          <w:rFonts w:hint="eastAsia" w:ascii="Arial" w:hAnsi="Arial" w:cs="Arial"/>
          <w:highlight w:val="none"/>
          <w:lang w:eastAsia="ja-JP"/>
        </w:rPr>
        <w:t>R5-244471</w:t>
      </w:r>
      <w:r>
        <w:rPr>
          <w:rFonts w:ascii="Arial" w:hAnsi="Arial" w:cs="Arial"/>
          <w:highlight w:val="none"/>
        </w:rPr>
        <w:t>):</w:t>
      </w:r>
    </w:p>
    <w:p>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eastAsia="等线" w:cs="Arial"/>
          <w:highlight w:val="none"/>
          <w:lang w:val="en-US" w:eastAsia="zh-CN"/>
        </w:rPr>
        <w:t>27</w:t>
      </w:r>
      <w:r>
        <w:rPr>
          <w:rFonts w:hint="eastAsia" w:ascii="Arial" w:hAnsi="Arial" w:eastAsia="等线" w:cs="Arial"/>
          <w:highlight w:val="none"/>
          <w:lang w:val="en-US"/>
        </w:rPr>
        <w:t>%</w:t>
      </w:r>
      <w:r>
        <w:rPr>
          <w:rFonts w:ascii="Arial" w:hAnsi="Arial" w:cs="Arial"/>
          <w:highlight w:val="none"/>
        </w:rPr>
        <w:t xml:space="preserve"> overall completeness achieved</w:t>
      </w:r>
      <w:r>
        <w:rPr>
          <w:rFonts w:hint="eastAsia" w:ascii="Arial" w:hAnsi="Arial" w:cs="Arial" w:eastAsiaTheme="minorEastAsia"/>
          <w:highlight w:val="none"/>
        </w:rPr>
        <w:t>.</w:t>
      </w:r>
    </w:p>
    <w:p>
      <w:pPr>
        <w:numPr>
          <w:ilvl w:val="0"/>
          <w:numId w:val="5"/>
        </w:numPr>
        <w:overflowPunct/>
        <w:autoSpaceDE/>
        <w:autoSpaceDN/>
        <w:snapToGrid w:val="0"/>
        <w:spacing w:after="156" w:afterLines="50"/>
        <w:textAlignment w:val="auto"/>
        <w:rPr>
          <w:rFonts w:ascii="Arial" w:hAnsi="Arial" w:cs="Arial"/>
          <w:highlight w:val="none"/>
        </w:rPr>
      </w:pPr>
      <w:r>
        <w:rPr>
          <w:rFonts w:hint="default" w:ascii="Arial" w:hAnsi="Arial" w:cs="Arial" w:eastAsiaTheme="minorEastAsia"/>
          <w:highlight w:val="none"/>
          <w:lang w:val="en-US"/>
        </w:rPr>
        <w:t>For common test environment, 1 Tdoc was agreed.</w:t>
      </w:r>
    </w:p>
    <w:p>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rPr>
        <w:t xml:space="preserve">For </w:t>
      </w:r>
      <w:r>
        <w:rPr>
          <w:rFonts w:hint="default" w:ascii="Arial" w:hAnsi="Arial" w:cs="Arial" w:eastAsiaTheme="minorEastAsia"/>
          <w:highlight w:val="none"/>
          <w:lang w:val="en-US" w:eastAsia="zh-CN"/>
        </w:rPr>
        <w:t>protocol</w:t>
      </w:r>
      <w:r>
        <w:rPr>
          <w:rFonts w:ascii="Arial" w:hAnsi="Arial" w:cs="Arial" w:eastAsiaTheme="minorEastAsia"/>
          <w:highlight w:val="none"/>
          <w:lang w:val="en-US"/>
        </w:rPr>
        <w:t xml:space="preserve"> conformance test cases</w:t>
      </w:r>
      <w:r>
        <w:rPr>
          <w:rFonts w:hint="eastAsia" w:ascii="Arial" w:hAnsi="Arial" w:cs="Arial" w:eastAsiaTheme="minorEastAsia"/>
          <w:highlight w:val="none"/>
        </w:rPr>
        <w:t xml:space="preserve">, </w:t>
      </w:r>
      <w:r>
        <w:rPr>
          <w:rFonts w:hint="default" w:ascii="Arial" w:hAnsi="Arial" w:cs="Arial" w:eastAsiaTheme="minorEastAsia"/>
          <w:highlight w:val="none"/>
          <w:lang w:val="en-US" w:eastAsia="zh-CN"/>
        </w:rPr>
        <w:t>2</w:t>
      </w:r>
      <w:r>
        <w:rPr>
          <w:rFonts w:hint="eastAsia" w:ascii="Arial" w:hAnsi="Arial" w:cs="Arial" w:eastAsiaTheme="minorEastAsia"/>
          <w:highlight w:val="none"/>
        </w:rPr>
        <w:t xml:space="preserve"> </w:t>
      </w:r>
      <w:r>
        <w:rPr>
          <w:rFonts w:ascii="Arial" w:hAnsi="Arial" w:cs="Arial"/>
          <w:highlight w:val="none"/>
          <w:lang w:val="en-US"/>
        </w:rPr>
        <w:t xml:space="preserve">Tdocs </w:t>
      </w:r>
      <w:r>
        <w:rPr>
          <w:rFonts w:hint="eastAsia" w:ascii="Arial" w:hAnsi="Arial" w:cs="Arial" w:eastAsiaTheme="minorEastAsia"/>
          <w:highlight w:val="none"/>
        </w:rPr>
        <w:t>were agreed</w:t>
      </w:r>
      <w:r>
        <w:rPr>
          <w:rFonts w:ascii="Arial" w:hAnsi="Arial" w:cs="Arial" w:eastAsiaTheme="minorEastAsia"/>
          <w:highlight w:val="none"/>
          <w:lang w:val="en-US"/>
        </w:rPr>
        <w:t>.</w:t>
      </w:r>
    </w:p>
    <w:p>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rPr>
        <w:t xml:space="preserve">For </w:t>
      </w:r>
      <w:r>
        <w:rPr>
          <w:rFonts w:hint="default" w:ascii="Arial" w:hAnsi="Arial" w:cs="Arial" w:eastAsiaTheme="minorEastAsia"/>
          <w:highlight w:val="none"/>
          <w:lang w:val="en-US" w:eastAsia="zh-CN"/>
        </w:rPr>
        <w:t>protocol</w:t>
      </w:r>
      <w:r>
        <w:rPr>
          <w:rFonts w:hint="default" w:ascii="Arial" w:hAnsi="Arial" w:cs="Arial" w:eastAsiaTheme="minorEastAsia"/>
          <w:highlight w:val="none"/>
          <w:lang w:val="en-US"/>
        </w:rPr>
        <w:t xml:space="preserve"> </w:t>
      </w:r>
      <w:r>
        <w:rPr>
          <w:rFonts w:hint="default" w:ascii="Arial" w:hAnsi="Arial" w:cs="Arial" w:eastAsiaTheme="minorEastAsia"/>
          <w:highlight w:val="none"/>
          <w:lang w:val="en-US" w:eastAsia="zh-CN"/>
        </w:rPr>
        <w:t>applicability</w:t>
      </w:r>
      <w:r>
        <w:rPr>
          <w:rFonts w:hint="eastAsia" w:ascii="Arial" w:hAnsi="Arial" w:cs="Arial" w:eastAsiaTheme="minorEastAsia"/>
          <w:highlight w:val="none"/>
        </w:rPr>
        <w:t xml:space="preserve">, </w:t>
      </w:r>
      <w:r>
        <w:rPr>
          <w:rFonts w:hint="default" w:ascii="Arial" w:hAnsi="Arial" w:cs="Arial" w:eastAsiaTheme="minorEastAsia"/>
          <w:highlight w:val="none"/>
          <w:lang w:val="en-US" w:eastAsia="zh-CN"/>
        </w:rPr>
        <w:t>2</w:t>
      </w:r>
      <w:r>
        <w:rPr>
          <w:rFonts w:hint="eastAsia" w:ascii="Arial" w:hAnsi="Arial" w:cs="Arial" w:eastAsiaTheme="minorEastAsia"/>
          <w:highlight w:val="none"/>
        </w:rPr>
        <w:t xml:space="preserve"> </w:t>
      </w:r>
      <w:r>
        <w:rPr>
          <w:rFonts w:ascii="Arial" w:hAnsi="Arial" w:cs="Arial"/>
          <w:highlight w:val="none"/>
          <w:lang w:val="en-US"/>
        </w:rPr>
        <w:t xml:space="preserve">Tdocs </w:t>
      </w:r>
      <w:r>
        <w:rPr>
          <w:rFonts w:hint="eastAsia" w:ascii="Arial" w:hAnsi="Arial" w:cs="Arial" w:eastAsiaTheme="minorEastAsia"/>
          <w:highlight w:val="none"/>
        </w:rPr>
        <w:t>were agreed</w:t>
      </w:r>
      <w:r>
        <w:rPr>
          <w:rFonts w:ascii="Arial" w:hAnsi="Arial" w:cs="Arial" w:eastAsiaTheme="minorEastAsia"/>
          <w:highlight w:val="none"/>
          <w:lang w:val="en-US"/>
        </w:rPr>
        <w:t>.</w:t>
      </w:r>
    </w:p>
    <w:p>
      <w:pPr>
        <w:numPr>
          <w:ilvl w:val="0"/>
          <w:numId w:val="0"/>
        </w:numPr>
        <w:overflowPunct/>
        <w:autoSpaceDE/>
        <w:autoSpaceDN/>
        <w:snapToGrid w:val="0"/>
        <w:spacing w:after="156" w:afterLines="50"/>
        <w:ind w:left="360" w:leftChars="0"/>
        <w:textAlignment w:val="auto"/>
        <w:rPr>
          <w:rFonts w:ascii="Arial" w:hAnsi="Arial" w:cs="Arial"/>
          <w:highlight w:val="yellow"/>
        </w:rPr>
      </w:pPr>
    </w:p>
    <w:p>
      <w:pPr>
        <w:pStyle w:val="5"/>
        <w:rPr>
          <w:highlight w:val="none"/>
          <w:lang w:eastAsia="ja-JP"/>
        </w:rPr>
      </w:pPr>
      <w:r>
        <w:rPr>
          <w:highlight w:val="none"/>
          <w:lang w:eastAsia="ja-JP"/>
        </w:rPr>
        <w:t>2.5.2</w:t>
      </w:r>
      <w:r>
        <w:rPr>
          <w:highlight w:val="none"/>
          <w:lang w:eastAsia="ja-JP"/>
        </w:rPr>
        <w:tab/>
      </w:r>
      <w:r>
        <w:rPr>
          <w:highlight w:val="none"/>
          <w:lang w:eastAsia="ja-JP"/>
        </w:rPr>
        <w:t>Remaining Open issues</w:t>
      </w:r>
    </w:p>
    <w:p>
      <w:pPr>
        <w:rPr>
          <w:lang w:eastAsia="ja-JP"/>
        </w:rPr>
      </w:pPr>
      <w:r>
        <w:rPr>
          <w:rFonts w:ascii="Arial" w:hAnsi="Arial" w:cs="Arial"/>
          <w:bCs/>
        </w:rPr>
        <w:t>See the work plan for details [1].</w:t>
      </w:r>
    </w:p>
    <w:p>
      <w:pPr>
        <w:pStyle w:val="5"/>
        <w:rPr>
          <w:lang w:eastAsia="ja-JP"/>
        </w:rPr>
      </w:pPr>
      <w:r>
        <w:rPr>
          <w:lang w:eastAsia="ja-JP"/>
        </w:rPr>
        <w:t>2.5.3</w:t>
      </w:r>
      <w:r>
        <w:rPr>
          <w:lang w:eastAsia="ja-JP"/>
        </w:rPr>
        <w:tab/>
      </w:r>
      <w:r>
        <w:rPr>
          <w:lang w:eastAsia="ja-JP"/>
        </w:rPr>
        <w:t>Remaining Open issues with cross-WG dependencies</w:t>
      </w:r>
    </w:p>
    <w:p>
      <w:pPr>
        <w:rPr>
          <w:rFonts w:ascii="Arial" w:hAnsi="Arial" w:cs="Arial"/>
          <w:bCs/>
        </w:rPr>
      </w:pPr>
      <w:r>
        <w:rPr>
          <w:rFonts w:ascii="Arial" w:hAnsi="Arial" w:cs="Arial"/>
          <w:bCs/>
        </w:rPr>
        <w:t>N/A.</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1"/>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lang w:eastAsia="ja-JP"/>
        </w:rPr>
      </w:pPr>
    </w:p>
    <w:p>
      <w:pPr>
        <w:overflowPunct/>
        <w:autoSpaceDE/>
        <w:autoSpaceDN/>
        <w:snapToGrid w:val="0"/>
        <w:spacing w:after="0"/>
        <w:textAlignment w:val="auto"/>
        <w:rPr>
          <w:rFonts w:ascii="Arial" w:hAnsi="Arial" w:cs="Arial"/>
          <w:b/>
          <w:highlight w:val="none"/>
        </w:rPr>
      </w:pPr>
      <w:r>
        <w:rPr>
          <w:rFonts w:ascii="Arial" w:hAnsi="Arial" w:cs="Arial"/>
          <w:b/>
          <w:highlight w:val="none"/>
        </w:rPr>
        <w:t>General Papers</w:t>
      </w:r>
    </w:p>
    <w:p>
      <w:pPr>
        <w:numPr>
          <w:ilvl w:val="0"/>
          <w:numId w:val="6"/>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R5-244471</w:t>
      </w:r>
      <w:r>
        <w:rPr>
          <w:rFonts w:ascii="Arial" w:hAnsi="Arial" w:cs="Arial" w:eastAsiaTheme="minorEastAsia"/>
          <w:highlight w:val="none"/>
          <w:lang w:val="en-US"/>
        </w:rPr>
        <w:t xml:space="preserve"> </w:t>
      </w:r>
      <w:r>
        <w:rPr>
          <w:rFonts w:hint="eastAsia" w:ascii="Arial" w:hAnsi="Arial" w:cs="Arial" w:eastAsiaTheme="minorEastAsia"/>
          <w:highlight w:val="none"/>
        </w:rPr>
        <w:t>WP Rel-18 IoT NTN enh after RAN#10</w:t>
      </w:r>
      <w:r>
        <w:rPr>
          <w:rFonts w:hint="default" w:ascii="Arial" w:hAnsi="Arial" w:cs="Arial" w:eastAsiaTheme="minorEastAsia"/>
          <w:highlight w:val="none"/>
          <w:lang w:val="en-US"/>
        </w:rPr>
        <w:t>4</w:t>
      </w:r>
      <w:r>
        <w:rPr>
          <w:rFonts w:hint="eastAsia" w:ascii="Arial" w:hAnsi="Arial" w:cs="Arial" w:eastAsiaTheme="minorEastAsia"/>
          <w:highlight w:val="none"/>
        </w:rPr>
        <w:t>, CMCC</w:t>
      </w:r>
    </w:p>
    <w:p>
      <w:pPr>
        <w:numPr>
          <w:ilvl w:val="0"/>
          <w:numId w:val="6"/>
        </w:numPr>
        <w:tabs>
          <w:tab w:val="left" w:pos="567"/>
        </w:tabs>
        <w:overflowPunct/>
        <w:autoSpaceDE/>
        <w:autoSpaceDN/>
        <w:snapToGrid w:val="0"/>
        <w:spacing w:after="0"/>
        <w:textAlignment w:val="auto"/>
        <w:rPr>
          <w:rFonts w:ascii="Arial" w:hAnsi="Arial" w:cs="Arial" w:eastAsiaTheme="minorEastAsia"/>
          <w:highlight w:val="yellow"/>
        </w:rPr>
      </w:pPr>
      <w:r>
        <w:rPr>
          <w:rFonts w:hint="eastAsia" w:ascii="Arial" w:hAnsi="Arial" w:cs="Arial" w:eastAsiaTheme="minorEastAsia"/>
          <w:highlight w:val="yellow"/>
        </w:rPr>
        <w:t>R5-244472r1</w:t>
      </w:r>
      <w:bookmarkStart w:id="0" w:name="_GoBack"/>
      <w:r>
        <w:rPr>
          <w:rFonts w:ascii="Arial" w:hAnsi="Arial" w:cs="Arial" w:eastAsiaTheme="minorEastAsia"/>
          <w:highlight w:val="none"/>
          <w:lang w:val="en-US"/>
        </w:rPr>
        <w:t xml:space="preserve"> </w:t>
      </w:r>
      <w:r>
        <w:rPr>
          <w:rFonts w:hint="eastAsia" w:ascii="Arial" w:hAnsi="Arial" w:cs="Arial" w:eastAsiaTheme="minorEastAsia"/>
          <w:highlight w:val="none"/>
        </w:rPr>
        <w:t>Revised WID on UE Conformance - IoT NTN enh plus CT1 aspects, CMCC</w:t>
      </w:r>
      <w:bookmarkEnd w:id="0"/>
    </w:p>
    <w:p>
      <w:pPr>
        <w:overflowPunct/>
        <w:autoSpaceDE/>
        <w:autoSpaceDN/>
        <w:snapToGrid w:val="0"/>
        <w:spacing w:after="0"/>
        <w:textAlignment w:val="auto"/>
        <w:rPr>
          <w:rFonts w:ascii="Arial" w:hAnsi="Arial" w:eastAsia="宋体" w:cs="Arial"/>
          <w:b/>
          <w:highlight w:val="yellow"/>
        </w:rPr>
      </w:pPr>
    </w:p>
    <w:p>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w:t>
      </w:r>
      <w:r>
        <w:rPr>
          <w:rFonts w:ascii="Arial" w:hAnsi="Arial" w:eastAsia="宋体" w:cs="Arial"/>
          <w:b/>
          <w:highlight w:val="none"/>
          <w:lang w:val="en-US"/>
        </w:rPr>
        <w:t>6</w:t>
      </w:r>
      <w:r>
        <w:rPr>
          <w:rFonts w:hint="eastAsia" w:ascii="Arial" w:hAnsi="Arial" w:eastAsia="宋体" w:cs="Arial"/>
          <w:b/>
          <w:highlight w:val="none"/>
        </w:rPr>
        <w:t>.5</w:t>
      </w:r>
      <w:r>
        <w:rPr>
          <w:rFonts w:hint="default" w:ascii="Arial" w:hAnsi="Arial" w:eastAsia="宋体" w:cs="Arial"/>
          <w:b/>
          <w:highlight w:val="none"/>
          <w:lang w:val="en-US" w:eastAsia="zh-CN"/>
        </w:rPr>
        <w:t>08</w:t>
      </w:r>
      <w:r>
        <w:rPr>
          <w:rFonts w:hint="eastAsia" w:ascii="Arial" w:hAnsi="Arial" w:eastAsia="宋体" w:cs="Arial"/>
          <w:b/>
          <w:highlight w:val="none"/>
        </w:rPr>
        <w:t xml:space="preserve"> CRs</w:t>
      </w:r>
    </w:p>
    <w:p>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R5-245567</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of ServingSatelliteInfo-v1820 to SystemInformationBlockType31, </w:t>
      </w:r>
      <w:r>
        <w:rPr>
          <w:rFonts w:hint="eastAsia" w:ascii="Arial" w:hAnsi="Arial" w:cs="Arial" w:eastAsiaTheme="minorEastAsia"/>
          <w:highlight w:val="none"/>
          <w:lang w:val="en-US" w:eastAsia="zh-CN"/>
        </w:rPr>
        <w:t>CAICT, MTK</w:t>
      </w:r>
    </w:p>
    <w:p>
      <w:pPr>
        <w:numPr>
          <w:ilvl w:val="0"/>
          <w:numId w:val="0"/>
        </w:numPr>
        <w:tabs>
          <w:tab w:val="left" w:pos="567"/>
        </w:tabs>
        <w:overflowPunct/>
        <w:autoSpaceDE/>
        <w:autoSpaceDN/>
        <w:adjustRightInd w:val="0"/>
        <w:snapToGrid w:val="0"/>
        <w:spacing w:after="0"/>
        <w:textAlignment w:val="auto"/>
        <w:rPr>
          <w:rFonts w:ascii="Arial" w:hAnsi="Arial" w:eastAsia="宋体" w:cs="Arial"/>
          <w:b/>
          <w:highlight w:val="none"/>
        </w:rPr>
      </w:pPr>
    </w:p>
    <w:p>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w:t>
      </w:r>
      <w:r>
        <w:rPr>
          <w:rFonts w:ascii="Arial" w:hAnsi="Arial" w:eastAsia="宋体" w:cs="Arial"/>
          <w:b/>
          <w:highlight w:val="none"/>
          <w:lang w:val="en-US"/>
        </w:rPr>
        <w:t>6</w:t>
      </w:r>
      <w:r>
        <w:rPr>
          <w:rFonts w:hint="eastAsia" w:ascii="Arial" w:hAnsi="Arial" w:eastAsia="宋体" w:cs="Arial"/>
          <w:b/>
          <w:highlight w:val="none"/>
        </w:rPr>
        <w:t>.5</w:t>
      </w:r>
      <w:r>
        <w:rPr>
          <w:rFonts w:hint="eastAsia" w:ascii="Arial" w:hAnsi="Arial" w:eastAsia="宋体" w:cs="Arial"/>
          <w:b/>
          <w:highlight w:val="none"/>
          <w:lang w:val="en-US" w:eastAsia="zh-CN"/>
        </w:rPr>
        <w:t>2</w:t>
      </w:r>
      <w:r>
        <w:rPr>
          <w:rFonts w:hint="default" w:ascii="Arial" w:hAnsi="Arial" w:eastAsia="宋体" w:cs="Arial"/>
          <w:b/>
          <w:highlight w:val="none"/>
          <w:lang w:val="en-US" w:eastAsia="zh-CN"/>
        </w:rPr>
        <w:t>3</w:t>
      </w:r>
      <w:r>
        <w:rPr>
          <w:rFonts w:hint="eastAsia" w:ascii="Arial" w:hAnsi="Arial" w:eastAsia="宋体" w:cs="Arial"/>
          <w:b/>
          <w:highlight w:val="none"/>
          <w:lang w:val="en-US" w:eastAsia="zh-CN"/>
        </w:rPr>
        <w:t>-</w:t>
      </w:r>
      <w:r>
        <w:rPr>
          <w:rFonts w:hint="default" w:ascii="Arial" w:hAnsi="Arial" w:eastAsia="宋体" w:cs="Arial"/>
          <w:b/>
          <w:highlight w:val="none"/>
          <w:lang w:val="en-US" w:eastAsia="zh-CN"/>
        </w:rPr>
        <w:t xml:space="preserve">1 </w:t>
      </w:r>
      <w:r>
        <w:rPr>
          <w:rFonts w:hint="eastAsia" w:ascii="Arial" w:hAnsi="Arial" w:eastAsia="宋体" w:cs="Arial"/>
          <w:b/>
          <w:highlight w:val="none"/>
        </w:rPr>
        <w:t>CRs</w:t>
      </w:r>
    </w:p>
    <w:p>
      <w:pPr>
        <w:numPr>
          <w:ilvl w:val="0"/>
          <w:numId w:val="8"/>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R5-245568</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to IoT NTN enhancement test case 22.3.1.14, </w:t>
      </w:r>
      <w:r>
        <w:rPr>
          <w:rFonts w:hint="eastAsia" w:ascii="Arial" w:hAnsi="Arial" w:cs="Arial" w:eastAsiaTheme="minorEastAsia"/>
          <w:highlight w:val="none"/>
          <w:lang w:val="en-US" w:eastAsia="zh-CN"/>
        </w:rPr>
        <w:t>MediaTek Inc.</w:t>
      </w:r>
    </w:p>
    <w:p>
      <w:pPr>
        <w:numPr>
          <w:ilvl w:val="0"/>
          <w:numId w:val="8"/>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R5-245569</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of new test case 22.2.17 for NB-IoT NTN distance based measurement Intra E-UTRAN cell reselection, </w:t>
      </w:r>
      <w:r>
        <w:rPr>
          <w:rFonts w:hint="eastAsia" w:ascii="Arial" w:hAnsi="Arial" w:cs="Arial" w:eastAsiaTheme="minorEastAsia"/>
          <w:highlight w:val="none"/>
          <w:lang w:val="en-US" w:eastAsia="zh-CN"/>
        </w:rPr>
        <w:t>CAICT, MTK</w:t>
      </w:r>
    </w:p>
    <w:p>
      <w:pPr>
        <w:numPr>
          <w:ilvl w:val="0"/>
          <w:numId w:val="0"/>
        </w:numPr>
        <w:tabs>
          <w:tab w:val="left" w:pos="567"/>
        </w:tabs>
        <w:overflowPunct/>
        <w:autoSpaceDE/>
        <w:autoSpaceDN/>
        <w:adjustRightInd w:val="0"/>
        <w:snapToGrid w:val="0"/>
        <w:spacing w:after="0"/>
        <w:textAlignment w:val="auto"/>
        <w:rPr>
          <w:rFonts w:ascii="Arial" w:hAnsi="Arial" w:eastAsia="宋体" w:cs="Arial"/>
          <w:b/>
          <w:highlight w:val="none"/>
        </w:rPr>
      </w:pPr>
    </w:p>
    <w:p>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w:t>
      </w:r>
      <w:r>
        <w:rPr>
          <w:rFonts w:ascii="Arial" w:hAnsi="Arial" w:eastAsia="宋体" w:cs="Arial"/>
          <w:b/>
          <w:highlight w:val="none"/>
          <w:lang w:val="en-US"/>
        </w:rPr>
        <w:t>6</w:t>
      </w:r>
      <w:r>
        <w:rPr>
          <w:rFonts w:hint="eastAsia" w:ascii="Arial" w:hAnsi="Arial" w:eastAsia="宋体" w:cs="Arial"/>
          <w:b/>
          <w:highlight w:val="none"/>
        </w:rPr>
        <w:t>.5</w:t>
      </w:r>
      <w:r>
        <w:rPr>
          <w:rFonts w:hint="eastAsia" w:ascii="Arial" w:hAnsi="Arial" w:eastAsia="宋体" w:cs="Arial"/>
          <w:b/>
          <w:highlight w:val="none"/>
          <w:lang w:val="en-US" w:eastAsia="zh-CN"/>
        </w:rPr>
        <w:t>2</w:t>
      </w:r>
      <w:r>
        <w:rPr>
          <w:rFonts w:hint="default" w:ascii="Arial" w:hAnsi="Arial" w:eastAsia="宋体" w:cs="Arial"/>
          <w:b/>
          <w:highlight w:val="none"/>
          <w:lang w:val="en-US" w:eastAsia="zh-CN"/>
        </w:rPr>
        <w:t>3</w:t>
      </w:r>
      <w:r>
        <w:rPr>
          <w:rFonts w:hint="eastAsia" w:ascii="Arial" w:hAnsi="Arial" w:eastAsia="宋体" w:cs="Arial"/>
          <w:b/>
          <w:highlight w:val="none"/>
          <w:lang w:val="en-US" w:eastAsia="zh-CN"/>
        </w:rPr>
        <w:t>-</w:t>
      </w:r>
      <w:r>
        <w:rPr>
          <w:rFonts w:hint="default" w:ascii="Arial" w:hAnsi="Arial" w:eastAsia="宋体" w:cs="Arial"/>
          <w:b/>
          <w:highlight w:val="none"/>
          <w:lang w:val="en-US" w:eastAsia="zh-CN"/>
        </w:rPr>
        <w:t>2</w:t>
      </w:r>
      <w:r>
        <w:rPr>
          <w:rFonts w:hint="eastAsia" w:ascii="Arial" w:hAnsi="Arial" w:eastAsia="宋体" w:cs="Arial"/>
          <w:b/>
          <w:highlight w:val="none"/>
        </w:rPr>
        <w:t xml:space="preserve"> CRs</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R5-245570</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Applicability update to IoT NTN enhancement test case , </w:t>
      </w:r>
      <w:r>
        <w:rPr>
          <w:rFonts w:hint="eastAsia" w:ascii="Arial" w:hAnsi="Arial" w:cs="Arial" w:eastAsiaTheme="minorEastAsia"/>
          <w:highlight w:val="none"/>
          <w:lang w:val="en-US" w:eastAsia="zh-CN"/>
        </w:rPr>
        <w:t>MediaTek Inc.</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R5-244673</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of Test Case Applicability for new test case 22.2.17 for NB-IoT NTN distance based measurement Intra E-UTRAN cell reselection, </w:t>
      </w:r>
      <w:r>
        <w:rPr>
          <w:rFonts w:hint="eastAsia" w:ascii="Arial" w:hAnsi="Arial" w:cs="Arial" w:eastAsiaTheme="minorEastAsia"/>
          <w:highlight w:val="none"/>
          <w:lang w:val="en-US" w:eastAsia="zh-CN"/>
        </w:rPr>
        <w:t>CAICT</w:t>
      </w:r>
    </w:p>
    <w:p>
      <w:pPr>
        <w:tabs>
          <w:tab w:val="left" w:pos="567"/>
        </w:tabs>
        <w:overflowPunct/>
        <w:autoSpaceDE/>
        <w:autoSpaceDN/>
        <w:snapToGrid w:val="0"/>
        <w:spacing w:after="0"/>
        <w:textAlignment w:val="auto"/>
        <w:rPr>
          <w:rFonts w:ascii="Arial" w:hAnsi="Arial" w:eastAsia="等线" w:cs="Arial"/>
          <w:bCs/>
        </w:rPr>
      </w:pPr>
    </w:p>
    <w:p>
      <w:pPr>
        <w:pStyle w:val="81"/>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pPr>
        <w:pStyle w:val="81"/>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81"/>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81"/>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81"/>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81"/>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81"/>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81"/>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81"/>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81"/>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81"/>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81"/>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81"/>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81"/>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81"/>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81"/>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81"/>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81"/>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81"/>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81"/>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81"/>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81"/>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81"/>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auto"/>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2</w:t>
    </w:r>
    <w:r>
      <w:fldChar w:fldCharType="end"/>
    </w:r>
    <w:r>
      <w:rPr>
        <w:rStyle w:val="54"/>
      </w:rPr>
      <w:t xml:space="preserve"> / </w:t>
    </w:r>
    <w:r>
      <w:fldChar w:fldCharType="begin"/>
    </w:r>
    <w:r>
      <w:rPr>
        <w:rStyle w:val="54"/>
      </w:rPr>
      <w:instrText xml:space="preserve"> NUMPAGES </w:instrText>
    </w:r>
    <w:r>
      <w:fldChar w:fldCharType="separate"/>
    </w:r>
    <w:r>
      <w:rPr>
        <w:rStyle w:val="54"/>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BDFFD8"/>
    <w:multiLevelType w:val="singleLevel"/>
    <w:tmpl w:val="80BDFFD8"/>
    <w:lvl w:ilvl="0" w:tentative="0">
      <w:start w:val="1"/>
      <w:numFmt w:val="decimal"/>
      <w:lvlText w:val="[%1]"/>
      <w:lvlJc w:val="left"/>
      <w:rPr>
        <w:b w:val="0"/>
      </w:rPr>
    </w:lvl>
  </w:abstractNum>
  <w:abstractNum w:abstractNumId="1">
    <w:nsid w:val="BBB2A7C3"/>
    <w:multiLevelType w:val="singleLevel"/>
    <w:tmpl w:val="BBB2A7C3"/>
    <w:lvl w:ilvl="0" w:tentative="0">
      <w:start w:val="1"/>
      <w:numFmt w:val="decimal"/>
      <w:lvlText w:val="[%1]"/>
      <w:lvlJc w:val="left"/>
      <w:rPr>
        <w:b w:val="0"/>
      </w:rPr>
    </w:lvl>
  </w:abstractNum>
  <w:abstractNum w:abstractNumId="2">
    <w:nsid w:val="15BA9084"/>
    <w:multiLevelType w:val="singleLevel"/>
    <w:tmpl w:val="15BA9084"/>
    <w:lvl w:ilvl="0" w:tentative="0">
      <w:start w:val="1"/>
      <w:numFmt w:val="decimal"/>
      <w:lvlText w:val="[%1]"/>
      <w:lvlJc w:val="left"/>
      <w:rPr>
        <w:b w:val="0"/>
      </w:rPr>
    </w:lvl>
  </w:abstractNum>
  <w:abstractNum w:abstractNumId="3">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4">
    <w:nsid w:val="34D5045A"/>
    <w:multiLevelType w:val="singleLevel"/>
    <w:tmpl w:val="34D5045A"/>
    <w:lvl w:ilvl="0" w:tentative="0">
      <w:start w:val="1"/>
      <w:numFmt w:val="bullet"/>
      <w:pStyle w:val="89"/>
      <w:lvlText w:val=""/>
      <w:lvlJc w:val="left"/>
      <w:pPr>
        <w:tabs>
          <w:tab w:val="left" w:pos="360"/>
        </w:tabs>
        <w:ind w:left="340" w:hanging="340"/>
      </w:pPr>
      <w:rPr>
        <w:rFonts w:hint="default" w:ascii="Symbol" w:hAnsi="Symbol" w:eastAsia="Times New Roman"/>
        <w:color w:val="auto"/>
      </w:rPr>
    </w:lvl>
  </w:abstractNum>
  <w:abstractNum w:abstractNumId="5">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614024BA"/>
    <w:multiLevelType w:val="singleLevel"/>
    <w:tmpl w:val="614024BA"/>
    <w:lvl w:ilvl="0" w:tentative="0">
      <w:start w:val="1"/>
      <w:numFmt w:val="decimal"/>
      <w:lvlText w:val="[%1]"/>
      <w:lvlJc w:val="left"/>
      <w:rPr>
        <w:b w:val="0"/>
      </w:rPr>
    </w:lvl>
  </w:abstractNum>
  <w:abstractNum w:abstractNumId="7">
    <w:nsid w:val="64AE27F1"/>
    <w:multiLevelType w:val="singleLevel"/>
    <w:tmpl w:val="64AE27F1"/>
    <w:lvl w:ilvl="0" w:tentative="0">
      <w:start w:val="1"/>
      <w:numFmt w:val="bullet"/>
      <w:pStyle w:val="82"/>
      <w:lvlText w:val=""/>
      <w:lvlJc w:val="left"/>
      <w:pPr>
        <w:tabs>
          <w:tab w:val="left" w:pos="992"/>
        </w:tabs>
        <w:ind w:left="992" w:hanging="425"/>
      </w:pPr>
      <w:rPr>
        <w:rFonts w:hint="default" w:ascii="Symbol" w:hAnsi="Symbol" w:eastAsia="Times New Roman"/>
      </w:rPr>
    </w:lvl>
  </w:abstractNum>
  <w:abstractNum w:abstractNumId="8">
    <w:nsid w:val="7BC330F5"/>
    <w:multiLevelType w:val="multilevel"/>
    <w:tmpl w:val="7BC330F5"/>
    <w:lvl w:ilvl="0" w:tentative="0">
      <w:start w:val="1"/>
      <w:numFmt w:val="bullet"/>
      <w:pStyle w:val="98"/>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7"/>
  </w:num>
  <w:num w:numId="2">
    <w:abstractNumId w:val="4"/>
  </w:num>
  <w:num w:numId="3">
    <w:abstractNumId w:val="8"/>
  </w:num>
  <w:num w:numId="4">
    <w:abstractNumId w:val="3"/>
  </w:num>
  <w:num w:numId="5">
    <w:abstractNumId w:val="5"/>
  </w:num>
  <w:num w:numId="6">
    <w:abstractNumId w:val="6"/>
  </w:num>
  <w:num w:numId="7">
    <w:abstractNumId w:val="1"/>
  </w:num>
  <w:num w:numId="8">
    <w:abstractNumId w:val="2"/>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web"/>
  <w:zoom w:percent="90"/>
  <w:doNotDisplayPageBoundaries w:val="1"/>
  <w:bordersDoNotSurroundHeader w:val="0"/>
  <w:bordersDoNotSurroundFooter w:val="0"/>
  <w:linkStyles/>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7BD0"/>
    <w:rsid w:val="00011C3B"/>
    <w:rsid w:val="000156ED"/>
    <w:rsid w:val="00022B68"/>
    <w:rsid w:val="000276C5"/>
    <w:rsid w:val="00027EED"/>
    <w:rsid w:val="00030C7C"/>
    <w:rsid w:val="0004456C"/>
    <w:rsid w:val="000507D9"/>
    <w:rsid w:val="00052069"/>
    <w:rsid w:val="0005259B"/>
    <w:rsid w:val="00053FEE"/>
    <w:rsid w:val="000608BD"/>
    <w:rsid w:val="00060AE4"/>
    <w:rsid w:val="000647A5"/>
    <w:rsid w:val="000679D2"/>
    <w:rsid w:val="000746A7"/>
    <w:rsid w:val="000763DB"/>
    <w:rsid w:val="00084FEF"/>
    <w:rsid w:val="0009013C"/>
    <w:rsid w:val="000910BB"/>
    <w:rsid w:val="000926AF"/>
    <w:rsid w:val="000A0D6B"/>
    <w:rsid w:val="000A3ED2"/>
    <w:rsid w:val="000A6495"/>
    <w:rsid w:val="000A6736"/>
    <w:rsid w:val="000A7856"/>
    <w:rsid w:val="000B1390"/>
    <w:rsid w:val="000C00FA"/>
    <w:rsid w:val="000C51AA"/>
    <w:rsid w:val="000D17BC"/>
    <w:rsid w:val="000D2186"/>
    <w:rsid w:val="000E4F35"/>
    <w:rsid w:val="000F2269"/>
    <w:rsid w:val="000F3387"/>
    <w:rsid w:val="000F6C1C"/>
    <w:rsid w:val="00101FF9"/>
    <w:rsid w:val="00104C0B"/>
    <w:rsid w:val="001139D7"/>
    <w:rsid w:val="001154BF"/>
    <w:rsid w:val="00116F4B"/>
    <w:rsid w:val="00131E8B"/>
    <w:rsid w:val="00137471"/>
    <w:rsid w:val="00141E36"/>
    <w:rsid w:val="00150FD3"/>
    <w:rsid w:val="00164BB8"/>
    <w:rsid w:val="00166915"/>
    <w:rsid w:val="00172FED"/>
    <w:rsid w:val="00174896"/>
    <w:rsid w:val="001755B5"/>
    <w:rsid w:val="00180C40"/>
    <w:rsid w:val="0018146B"/>
    <w:rsid w:val="00184428"/>
    <w:rsid w:val="0019094D"/>
    <w:rsid w:val="001A1F4C"/>
    <w:rsid w:val="001A248F"/>
    <w:rsid w:val="001A3B5F"/>
    <w:rsid w:val="001A40D5"/>
    <w:rsid w:val="001B3C33"/>
    <w:rsid w:val="001B5CA8"/>
    <w:rsid w:val="001C4490"/>
    <w:rsid w:val="001D2C1A"/>
    <w:rsid w:val="001D3BA2"/>
    <w:rsid w:val="001D44B7"/>
    <w:rsid w:val="001D633D"/>
    <w:rsid w:val="001E0075"/>
    <w:rsid w:val="001E1CAE"/>
    <w:rsid w:val="001F1B1F"/>
    <w:rsid w:val="001F2610"/>
    <w:rsid w:val="001F2A20"/>
    <w:rsid w:val="001F486F"/>
    <w:rsid w:val="00201D8E"/>
    <w:rsid w:val="00207857"/>
    <w:rsid w:val="00207DC4"/>
    <w:rsid w:val="0022485E"/>
    <w:rsid w:val="00226C35"/>
    <w:rsid w:val="00230188"/>
    <w:rsid w:val="00243A99"/>
    <w:rsid w:val="002458FB"/>
    <w:rsid w:val="00257607"/>
    <w:rsid w:val="00267542"/>
    <w:rsid w:val="0029567C"/>
    <w:rsid w:val="002A2395"/>
    <w:rsid w:val="002B12BF"/>
    <w:rsid w:val="002B36C1"/>
    <w:rsid w:val="002E5245"/>
    <w:rsid w:val="002F5C28"/>
    <w:rsid w:val="00301B7A"/>
    <w:rsid w:val="00306D59"/>
    <w:rsid w:val="00313F47"/>
    <w:rsid w:val="0031719C"/>
    <w:rsid w:val="0032503A"/>
    <w:rsid w:val="00325EE1"/>
    <w:rsid w:val="00334CF1"/>
    <w:rsid w:val="003357C0"/>
    <w:rsid w:val="00342C6A"/>
    <w:rsid w:val="00344D60"/>
    <w:rsid w:val="00346477"/>
    <w:rsid w:val="00347CB0"/>
    <w:rsid w:val="0035791E"/>
    <w:rsid w:val="0036248C"/>
    <w:rsid w:val="00367401"/>
    <w:rsid w:val="00375678"/>
    <w:rsid w:val="00384712"/>
    <w:rsid w:val="0039390A"/>
    <w:rsid w:val="0039459F"/>
    <w:rsid w:val="00394AB0"/>
    <w:rsid w:val="00395962"/>
    <w:rsid w:val="00396252"/>
    <w:rsid w:val="003A30CD"/>
    <w:rsid w:val="003A4B47"/>
    <w:rsid w:val="003A5A46"/>
    <w:rsid w:val="003B24AF"/>
    <w:rsid w:val="003B612F"/>
    <w:rsid w:val="003B7182"/>
    <w:rsid w:val="003B7727"/>
    <w:rsid w:val="003C2699"/>
    <w:rsid w:val="003D5036"/>
    <w:rsid w:val="003D5433"/>
    <w:rsid w:val="003D764D"/>
    <w:rsid w:val="003E3A1A"/>
    <w:rsid w:val="0040091C"/>
    <w:rsid w:val="00401AC0"/>
    <w:rsid w:val="00406B20"/>
    <w:rsid w:val="00406D7A"/>
    <w:rsid w:val="004113A3"/>
    <w:rsid w:val="00415178"/>
    <w:rsid w:val="00424B47"/>
    <w:rsid w:val="004258BA"/>
    <w:rsid w:val="00441F95"/>
    <w:rsid w:val="00447FF1"/>
    <w:rsid w:val="004531C9"/>
    <w:rsid w:val="00457D91"/>
    <w:rsid w:val="00460C31"/>
    <w:rsid w:val="00464E5B"/>
    <w:rsid w:val="0047055A"/>
    <w:rsid w:val="00474450"/>
    <w:rsid w:val="00475537"/>
    <w:rsid w:val="00480331"/>
    <w:rsid w:val="004873E6"/>
    <w:rsid w:val="00493370"/>
    <w:rsid w:val="00496099"/>
    <w:rsid w:val="004967C7"/>
    <w:rsid w:val="00497727"/>
    <w:rsid w:val="004B15B8"/>
    <w:rsid w:val="004B2602"/>
    <w:rsid w:val="004B360A"/>
    <w:rsid w:val="004B566C"/>
    <w:rsid w:val="004B6BDD"/>
    <w:rsid w:val="004B7B48"/>
    <w:rsid w:val="004C638C"/>
    <w:rsid w:val="004D3F3A"/>
    <w:rsid w:val="004D4AB1"/>
    <w:rsid w:val="004E35F4"/>
    <w:rsid w:val="004F218A"/>
    <w:rsid w:val="004F26A7"/>
    <w:rsid w:val="00500A13"/>
    <w:rsid w:val="0050285F"/>
    <w:rsid w:val="0050334E"/>
    <w:rsid w:val="00505387"/>
    <w:rsid w:val="0050647A"/>
    <w:rsid w:val="005123E3"/>
    <w:rsid w:val="00512DF7"/>
    <w:rsid w:val="005141E7"/>
    <w:rsid w:val="00514F30"/>
    <w:rsid w:val="00517E63"/>
    <w:rsid w:val="00522138"/>
    <w:rsid w:val="00526B0D"/>
    <w:rsid w:val="00532752"/>
    <w:rsid w:val="00537438"/>
    <w:rsid w:val="00542521"/>
    <w:rsid w:val="00544FBF"/>
    <w:rsid w:val="005474BA"/>
    <w:rsid w:val="00551B4A"/>
    <w:rsid w:val="0055298D"/>
    <w:rsid w:val="0055346F"/>
    <w:rsid w:val="005579FF"/>
    <w:rsid w:val="00567CCA"/>
    <w:rsid w:val="00572B54"/>
    <w:rsid w:val="0057428D"/>
    <w:rsid w:val="00575E4D"/>
    <w:rsid w:val="005776DD"/>
    <w:rsid w:val="00582117"/>
    <w:rsid w:val="0058478F"/>
    <w:rsid w:val="00591815"/>
    <w:rsid w:val="00593315"/>
    <w:rsid w:val="00597F11"/>
    <w:rsid w:val="005A115C"/>
    <w:rsid w:val="005A170D"/>
    <w:rsid w:val="005A6C96"/>
    <w:rsid w:val="005D0418"/>
    <w:rsid w:val="005D2C17"/>
    <w:rsid w:val="005E1D58"/>
    <w:rsid w:val="005E330F"/>
    <w:rsid w:val="005F11A7"/>
    <w:rsid w:val="005F7FD8"/>
    <w:rsid w:val="00603CAA"/>
    <w:rsid w:val="00604ADA"/>
    <w:rsid w:val="00610E37"/>
    <w:rsid w:val="006207ED"/>
    <w:rsid w:val="00626BC9"/>
    <w:rsid w:val="00632E20"/>
    <w:rsid w:val="006347A6"/>
    <w:rsid w:val="00635DBF"/>
    <w:rsid w:val="006458DF"/>
    <w:rsid w:val="00650830"/>
    <w:rsid w:val="00650D52"/>
    <w:rsid w:val="006615B2"/>
    <w:rsid w:val="00661907"/>
    <w:rsid w:val="00662313"/>
    <w:rsid w:val="00663614"/>
    <w:rsid w:val="00673911"/>
    <w:rsid w:val="00682E5B"/>
    <w:rsid w:val="006870C9"/>
    <w:rsid w:val="006942A4"/>
    <w:rsid w:val="006A10B0"/>
    <w:rsid w:val="006A3ADF"/>
    <w:rsid w:val="006A5BA4"/>
    <w:rsid w:val="006A7BCB"/>
    <w:rsid w:val="006B039D"/>
    <w:rsid w:val="006B24CF"/>
    <w:rsid w:val="006B4C1E"/>
    <w:rsid w:val="006C090F"/>
    <w:rsid w:val="006C205F"/>
    <w:rsid w:val="006C4E32"/>
    <w:rsid w:val="006C56D8"/>
    <w:rsid w:val="006D07AE"/>
    <w:rsid w:val="006D1C93"/>
    <w:rsid w:val="006E3F11"/>
    <w:rsid w:val="006E7F39"/>
    <w:rsid w:val="006F4DE3"/>
    <w:rsid w:val="006F6569"/>
    <w:rsid w:val="00701410"/>
    <w:rsid w:val="0070374F"/>
    <w:rsid w:val="007065AF"/>
    <w:rsid w:val="007113A1"/>
    <w:rsid w:val="00721CF6"/>
    <w:rsid w:val="00723E46"/>
    <w:rsid w:val="00726F00"/>
    <w:rsid w:val="00733826"/>
    <w:rsid w:val="00737F80"/>
    <w:rsid w:val="0076128E"/>
    <w:rsid w:val="00766CFB"/>
    <w:rsid w:val="007768F2"/>
    <w:rsid w:val="00780235"/>
    <w:rsid w:val="007805B4"/>
    <w:rsid w:val="007816FF"/>
    <w:rsid w:val="00781722"/>
    <w:rsid w:val="00783B44"/>
    <w:rsid w:val="00785028"/>
    <w:rsid w:val="00792D95"/>
    <w:rsid w:val="00793981"/>
    <w:rsid w:val="007A28B7"/>
    <w:rsid w:val="007A3A5A"/>
    <w:rsid w:val="007A4370"/>
    <w:rsid w:val="007B589E"/>
    <w:rsid w:val="007C7CB3"/>
    <w:rsid w:val="007D3741"/>
    <w:rsid w:val="007E04F3"/>
    <w:rsid w:val="007E1D15"/>
    <w:rsid w:val="007E1DEA"/>
    <w:rsid w:val="007E2202"/>
    <w:rsid w:val="007E621A"/>
    <w:rsid w:val="007F37D7"/>
    <w:rsid w:val="0080576D"/>
    <w:rsid w:val="0081355B"/>
    <w:rsid w:val="008145EA"/>
    <w:rsid w:val="00814D1D"/>
    <w:rsid w:val="0081571A"/>
    <w:rsid w:val="00815869"/>
    <w:rsid w:val="00816B81"/>
    <w:rsid w:val="00821450"/>
    <w:rsid w:val="00822186"/>
    <w:rsid w:val="00823B90"/>
    <w:rsid w:val="008246BD"/>
    <w:rsid w:val="00825EC0"/>
    <w:rsid w:val="0082771A"/>
    <w:rsid w:val="008279A9"/>
    <w:rsid w:val="0083266E"/>
    <w:rsid w:val="008357D2"/>
    <w:rsid w:val="008546E5"/>
    <w:rsid w:val="00871653"/>
    <w:rsid w:val="00881D74"/>
    <w:rsid w:val="00881E7B"/>
    <w:rsid w:val="008836AC"/>
    <w:rsid w:val="00884FF2"/>
    <w:rsid w:val="00887422"/>
    <w:rsid w:val="0089166C"/>
    <w:rsid w:val="00893204"/>
    <w:rsid w:val="008960DE"/>
    <w:rsid w:val="00897BFA"/>
    <w:rsid w:val="008A36DF"/>
    <w:rsid w:val="008C1698"/>
    <w:rsid w:val="008C1A3D"/>
    <w:rsid w:val="008C1AB3"/>
    <w:rsid w:val="008C597E"/>
    <w:rsid w:val="008D01C3"/>
    <w:rsid w:val="008D1E13"/>
    <w:rsid w:val="008D6549"/>
    <w:rsid w:val="008D70D2"/>
    <w:rsid w:val="008E0118"/>
    <w:rsid w:val="008E12D9"/>
    <w:rsid w:val="008F129B"/>
    <w:rsid w:val="008F22A5"/>
    <w:rsid w:val="008F4EAF"/>
    <w:rsid w:val="00900AE8"/>
    <w:rsid w:val="00900DAD"/>
    <w:rsid w:val="00910091"/>
    <w:rsid w:val="00912EAA"/>
    <w:rsid w:val="0091408E"/>
    <w:rsid w:val="009145A1"/>
    <w:rsid w:val="009150B1"/>
    <w:rsid w:val="0092762F"/>
    <w:rsid w:val="009378CA"/>
    <w:rsid w:val="0095025E"/>
    <w:rsid w:val="00955C4C"/>
    <w:rsid w:val="00960138"/>
    <w:rsid w:val="00967129"/>
    <w:rsid w:val="0099110D"/>
    <w:rsid w:val="0099165D"/>
    <w:rsid w:val="00995338"/>
    <w:rsid w:val="00996777"/>
    <w:rsid w:val="009A36DF"/>
    <w:rsid w:val="009A46B2"/>
    <w:rsid w:val="009B2021"/>
    <w:rsid w:val="009B3938"/>
    <w:rsid w:val="009C0BC7"/>
    <w:rsid w:val="009C5D64"/>
    <w:rsid w:val="009C6592"/>
    <w:rsid w:val="009E07C3"/>
    <w:rsid w:val="009E209B"/>
    <w:rsid w:val="009F0747"/>
    <w:rsid w:val="009F2FC8"/>
    <w:rsid w:val="00A02F9C"/>
    <w:rsid w:val="00A03514"/>
    <w:rsid w:val="00A0734A"/>
    <w:rsid w:val="00A16D4A"/>
    <w:rsid w:val="00A17079"/>
    <w:rsid w:val="00A223FD"/>
    <w:rsid w:val="00A37A61"/>
    <w:rsid w:val="00A448C3"/>
    <w:rsid w:val="00A458D4"/>
    <w:rsid w:val="00A46FB7"/>
    <w:rsid w:val="00A51525"/>
    <w:rsid w:val="00A53118"/>
    <w:rsid w:val="00A5412E"/>
    <w:rsid w:val="00A5592E"/>
    <w:rsid w:val="00A6211B"/>
    <w:rsid w:val="00A71A89"/>
    <w:rsid w:val="00A86AB5"/>
    <w:rsid w:val="00A878BD"/>
    <w:rsid w:val="00A97226"/>
    <w:rsid w:val="00AA0B42"/>
    <w:rsid w:val="00AA0E64"/>
    <w:rsid w:val="00AA0ED2"/>
    <w:rsid w:val="00AA142F"/>
    <w:rsid w:val="00AA2276"/>
    <w:rsid w:val="00AA312F"/>
    <w:rsid w:val="00AA53DB"/>
    <w:rsid w:val="00AA65F3"/>
    <w:rsid w:val="00AB239A"/>
    <w:rsid w:val="00AB3379"/>
    <w:rsid w:val="00AC39FB"/>
    <w:rsid w:val="00AC614E"/>
    <w:rsid w:val="00AD16DF"/>
    <w:rsid w:val="00AD53C7"/>
    <w:rsid w:val="00AD7ADC"/>
    <w:rsid w:val="00AE08EB"/>
    <w:rsid w:val="00AE3CC7"/>
    <w:rsid w:val="00AE7399"/>
    <w:rsid w:val="00AF7BAA"/>
    <w:rsid w:val="00B00BBE"/>
    <w:rsid w:val="00B05DF3"/>
    <w:rsid w:val="00B10710"/>
    <w:rsid w:val="00B208FA"/>
    <w:rsid w:val="00B24F38"/>
    <w:rsid w:val="00B25C12"/>
    <w:rsid w:val="00B2766F"/>
    <w:rsid w:val="00B31ABC"/>
    <w:rsid w:val="00B34BAA"/>
    <w:rsid w:val="00B445ED"/>
    <w:rsid w:val="00B45690"/>
    <w:rsid w:val="00B52E61"/>
    <w:rsid w:val="00B5568B"/>
    <w:rsid w:val="00B6300F"/>
    <w:rsid w:val="00B70389"/>
    <w:rsid w:val="00B76FB6"/>
    <w:rsid w:val="00B8258A"/>
    <w:rsid w:val="00B84623"/>
    <w:rsid w:val="00B84DE4"/>
    <w:rsid w:val="00B84EF0"/>
    <w:rsid w:val="00B90E58"/>
    <w:rsid w:val="00B92602"/>
    <w:rsid w:val="00BB6387"/>
    <w:rsid w:val="00BB66D5"/>
    <w:rsid w:val="00BC21B2"/>
    <w:rsid w:val="00BC7E6E"/>
    <w:rsid w:val="00BD380E"/>
    <w:rsid w:val="00BE1D1F"/>
    <w:rsid w:val="00BE5E66"/>
    <w:rsid w:val="00C00281"/>
    <w:rsid w:val="00C03484"/>
    <w:rsid w:val="00C03F5F"/>
    <w:rsid w:val="00C05625"/>
    <w:rsid w:val="00C0662E"/>
    <w:rsid w:val="00C11932"/>
    <w:rsid w:val="00C16215"/>
    <w:rsid w:val="00C1751E"/>
    <w:rsid w:val="00C17C6C"/>
    <w:rsid w:val="00C21339"/>
    <w:rsid w:val="00C266F9"/>
    <w:rsid w:val="00C33389"/>
    <w:rsid w:val="00C34723"/>
    <w:rsid w:val="00C35EE1"/>
    <w:rsid w:val="00C371EA"/>
    <w:rsid w:val="00C445AD"/>
    <w:rsid w:val="00C44CBA"/>
    <w:rsid w:val="00C458F0"/>
    <w:rsid w:val="00C4666A"/>
    <w:rsid w:val="00C46B40"/>
    <w:rsid w:val="00C479A3"/>
    <w:rsid w:val="00C50477"/>
    <w:rsid w:val="00C53A5A"/>
    <w:rsid w:val="00C55C4D"/>
    <w:rsid w:val="00C74DAF"/>
    <w:rsid w:val="00C80116"/>
    <w:rsid w:val="00C85423"/>
    <w:rsid w:val="00C86E78"/>
    <w:rsid w:val="00C87BFC"/>
    <w:rsid w:val="00C93064"/>
    <w:rsid w:val="00CA32C2"/>
    <w:rsid w:val="00CA53ED"/>
    <w:rsid w:val="00CC2A0D"/>
    <w:rsid w:val="00CC7F1F"/>
    <w:rsid w:val="00CE2E10"/>
    <w:rsid w:val="00CE5BBF"/>
    <w:rsid w:val="00CF5E71"/>
    <w:rsid w:val="00CF7079"/>
    <w:rsid w:val="00CF7FAC"/>
    <w:rsid w:val="00D160C1"/>
    <w:rsid w:val="00D17794"/>
    <w:rsid w:val="00D216AC"/>
    <w:rsid w:val="00D22398"/>
    <w:rsid w:val="00D3594E"/>
    <w:rsid w:val="00D35E6C"/>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878B9"/>
    <w:rsid w:val="00D933FA"/>
    <w:rsid w:val="00DB4375"/>
    <w:rsid w:val="00DD29D8"/>
    <w:rsid w:val="00DE2A08"/>
    <w:rsid w:val="00DE2B4D"/>
    <w:rsid w:val="00DE5AF0"/>
    <w:rsid w:val="00DF7E62"/>
    <w:rsid w:val="00E00E44"/>
    <w:rsid w:val="00E049A8"/>
    <w:rsid w:val="00E12ECB"/>
    <w:rsid w:val="00E13277"/>
    <w:rsid w:val="00E1451F"/>
    <w:rsid w:val="00E15877"/>
    <w:rsid w:val="00E15A72"/>
    <w:rsid w:val="00E15B51"/>
    <w:rsid w:val="00E15E28"/>
    <w:rsid w:val="00E16577"/>
    <w:rsid w:val="00E35D4B"/>
    <w:rsid w:val="00E36051"/>
    <w:rsid w:val="00E475FF"/>
    <w:rsid w:val="00E51574"/>
    <w:rsid w:val="00E544FA"/>
    <w:rsid w:val="00E57566"/>
    <w:rsid w:val="00E5792E"/>
    <w:rsid w:val="00E6077C"/>
    <w:rsid w:val="00E6618E"/>
    <w:rsid w:val="00E7120B"/>
    <w:rsid w:val="00E73417"/>
    <w:rsid w:val="00E77436"/>
    <w:rsid w:val="00E82C8E"/>
    <w:rsid w:val="00E87CFA"/>
    <w:rsid w:val="00E93D77"/>
    <w:rsid w:val="00E95264"/>
    <w:rsid w:val="00E95381"/>
    <w:rsid w:val="00EA2172"/>
    <w:rsid w:val="00EA2DC1"/>
    <w:rsid w:val="00EA5E9D"/>
    <w:rsid w:val="00EB58A7"/>
    <w:rsid w:val="00EC4986"/>
    <w:rsid w:val="00EC5571"/>
    <w:rsid w:val="00ED0E8F"/>
    <w:rsid w:val="00EE1504"/>
    <w:rsid w:val="00EE3B5B"/>
    <w:rsid w:val="00EE4CC9"/>
    <w:rsid w:val="00EE54DC"/>
    <w:rsid w:val="00EE7F9D"/>
    <w:rsid w:val="00EF0AB8"/>
    <w:rsid w:val="00EF4800"/>
    <w:rsid w:val="00EF674A"/>
    <w:rsid w:val="00F005FE"/>
    <w:rsid w:val="00F00A3D"/>
    <w:rsid w:val="00F056A7"/>
    <w:rsid w:val="00F17CA4"/>
    <w:rsid w:val="00F21639"/>
    <w:rsid w:val="00F24DDD"/>
    <w:rsid w:val="00F2685A"/>
    <w:rsid w:val="00F2770B"/>
    <w:rsid w:val="00F50FC6"/>
    <w:rsid w:val="00F5432D"/>
    <w:rsid w:val="00F549A3"/>
    <w:rsid w:val="00F55CBF"/>
    <w:rsid w:val="00F65058"/>
    <w:rsid w:val="00F72B10"/>
    <w:rsid w:val="00F73609"/>
    <w:rsid w:val="00F77359"/>
    <w:rsid w:val="00F803A6"/>
    <w:rsid w:val="00F85457"/>
    <w:rsid w:val="00F86A73"/>
    <w:rsid w:val="00F920CF"/>
    <w:rsid w:val="00FA58DA"/>
    <w:rsid w:val="00FB40FF"/>
    <w:rsid w:val="00FB51D5"/>
    <w:rsid w:val="00FC345B"/>
    <w:rsid w:val="00FC5D22"/>
    <w:rsid w:val="00FD2159"/>
    <w:rsid w:val="00FD45D0"/>
    <w:rsid w:val="00FD4E37"/>
    <w:rsid w:val="00FD6FDD"/>
    <w:rsid w:val="00FF4ADA"/>
    <w:rsid w:val="018B0589"/>
    <w:rsid w:val="020E27B3"/>
    <w:rsid w:val="02C0230D"/>
    <w:rsid w:val="032C5770"/>
    <w:rsid w:val="0352627C"/>
    <w:rsid w:val="03FC0C17"/>
    <w:rsid w:val="04137C88"/>
    <w:rsid w:val="043750F8"/>
    <w:rsid w:val="045042DE"/>
    <w:rsid w:val="046F64A5"/>
    <w:rsid w:val="04B02D72"/>
    <w:rsid w:val="06400C05"/>
    <w:rsid w:val="06C62B3E"/>
    <w:rsid w:val="071568AB"/>
    <w:rsid w:val="0745663A"/>
    <w:rsid w:val="07683368"/>
    <w:rsid w:val="0867547F"/>
    <w:rsid w:val="08AF5136"/>
    <w:rsid w:val="08B5289D"/>
    <w:rsid w:val="08B909EB"/>
    <w:rsid w:val="08C0303F"/>
    <w:rsid w:val="08CA4C78"/>
    <w:rsid w:val="08EB1C1E"/>
    <w:rsid w:val="08F73AFF"/>
    <w:rsid w:val="09070455"/>
    <w:rsid w:val="095E54EB"/>
    <w:rsid w:val="099573CD"/>
    <w:rsid w:val="0A294D91"/>
    <w:rsid w:val="0A821DCB"/>
    <w:rsid w:val="0A934B7D"/>
    <w:rsid w:val="0AB16165"/>
    <w:rsid w:val="0ADC0554"/>
    <w:rsid w:val="0AEC1FBC"/>
    <w:rsid w:val="0B003098"/>
    <w:rsid w:val="0B156DBB"/>
    <w:rsid w:val="0B607920"/>
    <w:rsid w:val="0B7A1DBA"/>
    <w:rsid w:val="0B875DF5"/>
    <w:rsid w:val="0B884F67"/>
    <w:rsid w:val="0B8C18E5"/>
    <w:rsid w:val="0BD93F8C"/>
    <w:rsid w:val="0C2027E9"/>
    <w:rsid w:val="0C4247A1"/>
    <w:rsid w:val="0C437935"/>
    <w:rsid w:val="0C52731B"/>
    <w:rsid w:val="0CC143A0"/>
    <w:rsid w:val="0CC258AA"/>
    <w:rsid w:val="0CCE7DF8"/>
    <w:rsid w:val="0D4F1A3A"/>
    <w:rsid w:val="0D6301B6"/>
    <w:rsid w:val="0DDB6ECB"/>
    <w:rsid w:val="0DDD0F23"/>
    <w:rsid w:val="0E041CB4"/>
    <w:rsid w:val="0E050F30"/>
    <w:rsid w:val="0F9868D5"/>
    <w:rsid w:val="0FF04A80"/>
    <w:rsid w:val="10211C2E"/>
    <w:rsid w:val="108D73EF"/>
    <w:rsid w:val="10B506EB"/>
    <w:rsid w:val="10F52B6E"/>
    <w:rsid w:val="11614015"/>
    <w:rsid w:val="11B11ADC"/>
    <w:rsid w:val="11B6439C"/>
    <w:rsid w:val="12230FDF"/>
    <w:rsid w:val="123371E8"/>
    <w:rsid w:val="129D59D4"/>
    <w:rsid w:val="12A922D2"/>
    <w:rsid w:val="12B22511"/>
    <w:rsid w:val="12EB6ADC"/>
    <w:rsid w:val="133A2C0E"/>
    <w:rsid w:val="13C244F2"/>
    <w:rsid w:val="13CE4A0B"/>
    <w:rsid w:val="13CE75C4"/>
    <w:rsid w:val="140E52AD"/>
    <w:rsid w:val="143603B6"/>
    <w:rsid w:val="14B4509C"/>
    <w:rsid w:val="151644D5"/>
    <w:rsid w:val="15324AB7"/>
    <w:rsid w:val="157E4282"/>
    <w:rsid w:val="15FC081A"/>
    <w:rsid w:val="160C3730"/>
    <w:rsid w:val="16182EEA"/>
    <w:rsid w:val="17126D66"/>
    <w:rsid w:val="171666D4"/>
    <w:rsid w:val="17E16027"/>
    <w:rsid w:val="17FA09E4"/>
    <w:rsid w:val="18120651"/>
    <w:rsid w:val="18C33C48"/>
    <w:rsid w:val="191B541E"/>
    <w:rsid w:val="199D5748"/>
    <w:rsid w:val="19C85510"/>
    <w:rsid w:val="19DD70C1"/>
    <w:rsid w:val="19F41590"/>
    <w:rsid w:val="1A1C6BC6"/>
    <w:rsid w:val="1A6A4C5B"/>
    <w:rsid w:val="1A7172E1"/>
    <w:rsid w:val="1A78680F"/>
    <w:rsid w:val="1AB27FD4"/>
    <w:rsid w:val="1B537FAB"/>
    <w:rsid w:val="1B65192E"/>
    <w:rsid w:val="1B687D51"/>
    <w:rsid w:val="1BCB61E8"/>
    <w:rsid w:val="1BEE16E9"/>
    <w:rsid w:val="1C6542B2"/>
    <w:rsid w:val="1C6A4BF8"/>
    <w:rsid w:val="1D1D3289"/>
    <w:rsid w:val="1DB22A9C"/>
    <w:rsid w:val="1E1F7909"/>
    <w:rsid w:val="1E2106D1"/>
    <w:rsid w:val="1E7D2085"/>
    <w:rsid w:val="1E8D1AAC"/>
    <w:rsid w:val="1EBE6975"/>
    <w:rsid w:val="1F402642"/>
    <w:rsid w:val="1F646F04"/>
    <w:rsid w:val="1F96173A"/>
    <w:rsid w:val="1F9D0E06"/>
    <w:rsid w:val="1FBD1ABA"/>
    <w:rsid w:val="1FD55AE8"/>
    <w:rsid w:val="209D5060"/>
    <w:rsid w:val="20B77F6E"/>
    <w:rsid w:val="20CB2FF0"/>
    <w:rsid w:val="20E950C5"/>
    <w:rsid w:val="21344B4A"/>
    <w:rsid w:val="213E2789"/>
    <w:rsid w:val="21AC235B"/>
    <w:rsid w:val="21D32B8D"/>
    <w:rsid w:val="21F962B2"/>
    <w:rsid w:val="22735549"/>
    <w:rsid w:val="22FC06E3"/>
    <w:rsid w:val="24057FFB"/>
    <w:rsid w:val="24140B3E"/>
    <w:rsid w:val="24BC4FF9"/>
    <w:rsid w:val="259957EC"/>
    <w:rsid w:val="260B6710"/>
    <w:rsid w:val="26A42548"/>
    <w:rsid w:val="26D9199B"/>
    <w:rsid w:val="272B7C0B"/>
    <w:rsid w:val="27452B8C"/>
    <w:rsid w:val="275A7663"/>
    <w:rsid w:val="276A1428"/>
    <w:rsid w:val="279B7C00"/>
    <w:rsid w:val="279C4099"/>
    <w:rsid w:val="280837ED"/>
    <w:rsid w:val="289A71A7"/>
    <w:rsid w:val="28AA18F8"/>
    <w:rsid w:val="29082BE0"/>
    <w:rsid w:val="29083E60"/>
    <w:rsid w:val="290950B0"/>
    <w:rsid w:val="29B63A0A"/>
    <w:rsid w:val="2A1D1B25"/>
    <w:rsid w:val="2AA3517C"/>
    <w:rsid w:val="2AEF25C6"/>
    <w:rsid w:val="2B025C05"/>
    <w:rsid w:val="2B0262B8"/>
    <w:rsid w:val="2B3C17C0"/>
    <w:rsid w:val="2B615761"/>
    <w:rsid w:val="2CEA3B3F"/>
    <w:rsid w:val="2D102550"/>
    <w:rsid w:val="2D171859"/>
    <w:rsid w:val="2E2C3250"/>
    <w:rsid w:val="2ED83DA6"/>
    <w:rsid w:val="2EF06FB2"/>
    <w:rsid w:val="2EF30C78"/>
    <w:rsid w:val="2F16434A"/>
    <w:rsid w:val="2F564135"/>
    <w:rsid w:val="2F7169E1"/>
    <w:rsid w:val="2F7E02C0"/>
    <w:rsid w:val="2F89581B"/>
    <w:rsid w:val="2FAA10E6"/>
    <w:rsid w:val="2FBD3F29"/>
    <w:rsid w:val="2FE12433"/>
    <w:rsid w:val="303C7BDB"/>
    <w:rsid w:val="309E06A4"/>
    <w:rsid w:val="30AA70B7"/>
    <w:rsid w:val="30BF083E"/>
    <w:rsid w:val="314A536E"/>
    <w:rsid w:val="316F7BD4"/>
    <w:rsid w:val="31EA6791"/>
    <w:rsid w:val="32292413"/>
    <w:rsid w:val="329E5240"/>
    <w:rsid w:val="32B75B6C"/>
    <w:rsid w:val="32E33A83"/>
    <w:rsid w:val="330D41AD"/>
    <w:rsid w:val="34713B2D"/>
    <w:rsid w:val="3488303F"/>
    <w:rsid w:val="34C21990"/>
    <w:rsid w:val="350B369B"/>
    <w:rsid w:val="355E3164"/>
    <w:rsid w:val="359E14C1"/>
    <w:rsid w:val="360A789F"/>
    <w:rsid w:val="362430B9"/>
    <w:rsid w:val="365F2F17"/>
    <w:rsid w:val="366C1F64"/>
    <w:rsid w:val="37192BB2"/>
    <w:rsid w:val="373C08B3"/>
    <w:rsid w:val="37EB73B1"/>
    <w:rsid w:val="37FD0684"/>
    <w:rsid w:val="38E31861"/>
    <w:rsid w:val="39FB4108"/>
    <w:rsid w:val="3B06367F"/>
    <w:rsid w:val="3B4E19A8"/>
    <w:rsid w:val="3B7518FD"/>
    <w:rsid w:val="3BBD2E75"/>
    <w:rsid w:val="3BD7776B"/>
    <w:rsid w:val="3C1267DA"/>
    <w:rsid w:val="3C505FF8"/>
    <w:rsid w:val="3DAB3692"/>
    <w:rsid w:val="3E051C88"/>
    <w:rsid w:val="3E534E6F"/>
    <w:rsid w:val="3E5C622D"/>
    <w:rsid w:val="3E9726BC"/>
    <w:rsid w:val="3EBD5DA9"/>
    <w:rsid w:val="3ECC4BE8"/>
    <w:rsid w:val="3F3D2383"/>
    <w:rsid w:val="3F816D84"/>
    <w:rsid w:val="3F8F6D22"/>
    <w:rsid w:val="40192383"/>
    <w:rsid w:val="402F1A51"/>
    <w:rsid w:val="4041787C"/>
    <w:rsid w:val="4056719A"/>
    <w:rsid w:val="40701492"/>
    <w:rsid w:val="40CC38EA"/>
    <w:rsid w:val="418F3A1F"/>
    <w:rsid w:val="41963733"/>
    <w:rsid w:val="421F2EEA"/>
    <w:rsid w:val="42BF1D1A"/>
    <w:rsid w:val="42D52692"/>
    <w:rsid w:val="42FC2DBB"/>
    <w:rsid w:val="43B1111A"/>
    <w:rsid w:val="441E0FD5"/>
    <w:rsid w:val="44404107"/>
    <w:rsid w:val="447D6A17"/>
    <w:rsid w:val="449D7185"/>
    <w:rsid w:val="454A4C88"/>
    <w:rsid w:val="45937E73"/>
    <w:rsid w:val="45AE7D7B"/>
    <w:rsid w:val="46186BB2"/>
    <w:rsid w:val="463251D1"/>
    <w:rsid w:val="46D41D51"/>
    <w:rsid w:val="47626028"/>
    <w:rsid w:val="478D5278"/>
    <w:rsid w:val="47D74267"/>
    <w:rsid w:val="486E2258"/>
    <w:rsid w:val="48811037"/>
    <w:rsid w:val="48886A9B"/>
    <w:rsid w:val="48AA199B"/>
    <w:rsid w:val="48CE65F4"/>
    <w:rsid w:val="490B77B8"/>
    <w:rsid w:val="492A3986"/>
    <w:rsid w:val="49956E69"/>
    <w:rsid w:val="49FE24F4"/>
    <w:rsid w:val="4A016A84"/>
    <w:rsid w:val="4A117E90"/>
    <w:rsid w:val="4A1E3DC9"/>
    <w:rsid w:val="4AB56D9A"/>
    <w:rsid w:val="4B0F7224"/>
    <w:rsid w:val="4C6E4F06"/>
    <w:rsid w:val="4D21764B"/>
    <w:rsid w:val="4D2C1231"/>
    <w:rsid w:val="4DAE1980"/>
    <w:rsid w:val="4E1D1C34"/>
    <w:rsid w:val="4E422279"/>
    <w:rsid w:val="4E5530CC"/>
    <w:rsid w:val="4E8D380A"/>
    <w:rsid w:val="4EFD25E7"/>
    <w:rsid w:val="4F515FA8"/>
    <w:rsid w:val="4F977586"/>
    <w:rsid w:val="4FB12248"/>
    <w:rsid w:val="4FBF6DE2"/>
    <w:rsid w:val="506811F0"/>
    <w:rsid w:val="50E44BFB"/>
    <w:rsid w:val="51323E6D"/>
    <w:rsid w:val="5172486F"/>
    <w:rsid w:val="517331D1"/>
    <w:rsid w:val="518E6791"/>
    <w:rsid w:val="51BD5B05"/>
    <w:rsid w:val="51CD0DAD"/>
    <w:rsid w:val="51CF6D46"/>
    <w:rsid w:val="51EB2461"/>
    <w:rsid w:val="51FF10C0"/>
    <w:rsid w:val="527E4CA8"/>
    <w:rsid w:val="53247EF5"/>
    <w:rsid w:val="53464556"/>
    <w:rsid w:val="53A51416"/>
    <w:rsid w:val="53D71BAD"/>
    <w:rsid w:val="540E6C5A"/>
    <w:rsid w:val="546612C0"/>
    <w:rsid w:val="54A74EB5"/>
    <w:rsid w:val="54C9170D"/>
    <w:rsid w:val="54DA0AD6"/>
    <w:rsid w:val="551E4420"/>
    <w:rsid w:val="55DF79A7"/>
    <w:rsid w:val="564E5D25"/>
    <w:rsid w:val="56634B44"/>
    <w:rsid w:val="56931BEC"/>
    <w:rsid w:val="56CE6A8E"/>
    <w:rsid w:val="570023F4"/>
    <w:rsid w:val="57740818"/>
    <w:rsid w:val="585C368D"/>
    <w:rsid w:val="58CF3F40"/>
    <w:rsid w:val="58DF5C23"/>
    <w:rsid w:val="595371D3"/>
    <w:rsid w:val="59AA2AE2"/>
    <w:rsid w:val="59C23FFD"/>
    <w:rsid w:val="5A0E3BCE"/>
    <w:rsid w:val="5A466BC8"/>
    <w:rsid w:val="5A724FD4"/>
    <w:rsid w:val="5A812888"/>
    <w:rsid w:val="5A81521A"/>
    <w:rsid w:val="5A85323A"/>
    <w:rsid w:val="5ACC0548"/>
    <w:rsid w:val="5B1F3A0B"/>
    <w:rsid w:val="5B6D2BA3"/>
    <w:rsid w:val="5B980404"/>
    <w:rsid w:val="5BDB61ED"/>
    <w:rsid w:val="5C147E54"/>
    <w:rsid w:val="5CAD2F36"/>
    <w:rsid w:val="5D2D156D"/>
    <w:rsid w:val="5E8250F4"/>
    <w:rsid w:val="5EA178AA"/>
    <w:rsid w:val="5EA615D3"/>
    <w:rsid w:val="5EC82C7F"/>
    <w:rsid w:val="5ECF5A54"/>
    <w:rsid w:val="5F0A5107"/>
    <w:rsid w:val="5F267BDE"/>
    <w:rsid w:val="5F455A50"/>
    <w:rsid w:val="6013139C"/>
    <w:rsid w:val="60291E96"/>
    <w:rsid w:val="609676C4"/>
    <w:rsid w:val="60AF33AD"/>
    <w:rsid w:val="61204966"/>
    <w:rsid w:val="61AA714A"/>
    <w:rsid w:val="61C12377"/>
    <w:rsid w:val="61CF1286"/>
    <w:rsid w:val="620A5BE8"/>
    <w:rsid w:val="6297146B"/>
    <w:rsid w:val="62AE701F"/>
    <w:rsid w:val="62B07544"/>
    <w:rsid w:val="62DD7AB0"/>
    <w:rsid w:val="63092CDD"/>
    <w:rsid w:val="63501A48"/>
    <w:rsid w:val="63D53A18"/>
    <w:rsid w:val="63EC1DBB"/>
    <w:rsid w:val="64A261C1"/>
    <w:rsid w:val="64D54BF8"/>
    <w:rsid w:val="65B958B8"/>
    <w:rsid w:val="65DB6AA5"/>
    <w:rsid w:val="65DB6F70"/>
    <w:rsid w:val="661E3257"/>
    <w:rsid w:val="66383744"/>
    <w:rsid w:val="664916BB"/>
    <w:rsid w:val="666146B1"/>
    <w:rsid w:val="66A45FF8"/>
    <w:rsid w:val="67757D2D"/>
    <w:rsid w:val="67B963F3"/>
    <w:rsid w:val="67BE2432"/>
    <w:rsid w:val="67CD70C1"/>
    <w:rsid w:val="685A2E59"/>
    <w:rsid w:val="68D47CD7"/>
    <w:rsid w:val="69806A35"/>
    <w:rsid w:val="6A5D1B30"/>
    <w:rsid w:val="6A7F6611"/>
    <w:rsid w:val="6AA83621"/>
    <w:rsid w:val="6B1B4006"/>
    <w:rsid w:val="6B2B4ABB"/>
    <w:rsid w:val="6BCA0AC3"/>
    <w:rsid w:val="6BF016C9"/>
    <w:rsid w:val="6BF72930"/>
    <w:rsid w:val="6C154805"/>
    <w:rsid w:val="6D5118E8"/>
    <w:rsid w:val="6D9B0F82"/>
    <w:rsid w:val="6DB872A1"/>
    <w:rsid w:val="6DC17F95"/>
    <w:rsid w:val="6E106458"/>
    <w:rsid w:val="6E114605"/>
    <w:rsid w:val="6E442EAE"/>
    <w:rsid w:val="6ECB5B3A"/>
    <w:rsid w:val="6EFA4222"/>
    <w:rsid w:val="6F1E7073"/>
    <w:rsid w:val="6F6B3833"/>
    <w:rsid w:val="6FD927D6"/>
    <w:rsid w:val="6FF45285"/>
    <w:rsid w:val="6FF81483"/>
    <w:rsid w:val="703C2E22"/>
    <w:rsid w:val="70460C14"/>
    <w:rsid w:val="70A1776C"/>
    <w:rsid w:val="70F968C9"/>
    <w:rsid w:val="7116584B"/>
    <w:rsid w:val="711E0C0B"/>
    <w:rsid w:val="716D30CB"/>
    <w:rsid w:val="718335B1"/>
    <w:rsid w:val="7185070D"/>
    <w:rsid w:val="719256A3"/>
    <w:rsid w:val="71954ADD"/>
    <w:rsid w:val="71A32AFB"/>
    <w:rsid w:val="72132F1B"/>
    <w:rsid w:val="724D391D"/>
    <w:rsid w:val="72667A54"/>
    <w:rsid w:val="7277686B"/>
    <w:rsid w:val="727B7B76"/>
    <w:rsid w:val="731871FF"/>
    <w:rsid w:val="732F503F"/>
    <w:rsid w:val="73814205"/>
    <w:rsid w:val="73B27495"/>
    <w:rsid w:val="73D13601"/>
    <w:rsid w:val="73FB3929"/>
    <w:rsid w:val="749B0403"/>
    <w:rsid w:val="749F2B1B"/>
    <w:rsid w:val="74B2398B"/>
    <w:rsid w:val="74D014A3"/>
    <w:rsid w:val="74FE75C0"/>
    <w:rsid w:val="751226C4"/>
    <w:rsid w:val="753D3C50"/>
    <w:rsid w:val="75BC7C51"/>
    <w:rsid w:val="75F65014"/>
    <w:rsid w:val="75F973DD"/>
    <w:rsid w:val="77042512"/>
    <w:rsid w:val="77B34C9B"/>
    <w:rsid w:val="783933A6"/>
    <w:rsid w:val="793C6AE9"/>
    <w:rsid w:val="79404263"/>
    <w:rsid w:val="79E91CF9"/>
    <w:rsid w:val="79EB710E"/>
    <w:rsid w:val="7A651673"/>
    <w:rsid w:val="7AD97A34"/>
    <w:rsid w:val="7AF37BF2"/>
    <w:rsid w:val="7B0669E6"/>
    <w:rsid w:val="7BEC215B"/>
    <w:rsid w:val="7C7D76F6"/>
    <w:rsid w:val="7CCE1B6A"/>
    <w:rsid w:val="7CD40FB9"/>
    <w:rsid w:val="7D267C0E"/>
    <w:rsid w:val="7DEB0BA7"/>
    <w:rsid w:val="7E013E51"/>
    <w:rsid w:val="7E40707B"/>
    <w:rsid w:val="7EAA13BE"/>
    <w:rsid w:val="7EBC247B"/>
    <w:rsid w:val="7F8B1D4D"/>
    <w:rsid w:val="7FF91981"/>
    <w:rsid w:val="7FFF1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0"/>
    <w:qFormat/>
    <w:uiPriority w:val="0"/>
    <w:pPr>
      <w:outlineLvl w:val="5"/>
    </w:pPr>
  </w:style>
  <w:style w:type="paragraph" w:styleId="9">
    <w:name w:val="heading 7"/>
    <w:basedOn w:val="8"/>
    <w:next w:val="1"/>
    <w:link w:val="135"/>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136"/>
    <w:qFormat/>
    <w:uiPriority w:val="0"/>
    <w:pPr>
      <w:shd w:val="clear" w:color="auto" w:fill="000080"/>
      <w:overflowPunct/>
      <w:autoSpaceDE/>
      <w:autoSpaceDN/>
      <w:adjustRightInd/>
      <w:spacing w:after="0"/>
      <w:textAlignment w:val="auto"/>
    </w:pPr>
    <w:rPr>
      <w:rFonts w:ascii="Tahoma" w:hAnsi="Tahoma" w:eastAsia="MS Gothic"/>
      <w:sz w:val="24"/>
    </w:rPr>
  </w:style>
  <w:style w:type="paragraph" w:styleId="30">
    <w:name w:val="annotation text"/>
    <w:basedOn w:val="1"/>
    <w:link w:val="133"/>
    <w:qFormat/>
    <w:uiPriority w:val="0"/>
    <w:pPr>
      <w:overflowPunct/>
      <w:autoSpaceDE/>
      <w:autoSpaceDN/>
      <w:adjustRightInd/>
      <w:spacing w:after="0"/>
      <w:textAlignment w:val="auto"/>
    </w:pPr>
    <w:rPr>
      <w:rFonts w:eastAsia="MS Gothic"/>
    </w:rPr>
  </w:style>
  <w:style w:type="paragraph" w:styleId="31">
    <w:name w:val="Body Text 3"/>
    <w:basedOn w:val="1"/>
    <w:link w:val="130"/>
    <w:qFormat/>
    <w:uiPriority w:val="0"/>
    <w:pPr>
      <w:overflowPunct/>
      <w:autoSpaceDE/>
      <w:autoSpaceDN/>
      <w:adjustRightInd/>
      <w:spacing w:after="0"/>
      <w:jc w:val="both"/>
      <w:textAlignment w:val="auto"/>
    </w:pPr>
    <w:rPr>
      <w:rFonts w:eastAsia="MS Gothic"/>
      <w:sz w:val="24"/>
    </w:rPr>
  </w:style>
  <w:style w:type="paragraph" w:styleId="32">
    <w:name w:val="Body Text"/>
    <w:basedOn w:val="1"/>
    <w:link w:val="132"/>
    <w:qFormat/>
    <w:uiPriority w:val="0"/>
    <w:pPr>
      <w:overflowPunct/>
      <w:autoSpaceDE/>
      <w:autoSpaceDN/>
      <w:adjustRightInd/>
      <w:spacing w:after="120"/>
      <w:textAlignment w:val="auto"/>
    </w:pPr>
    <w:rPr>
      <w:rFonts w:eastAsia="MS Gothic"/>
      <w:sz w:val="24"/>
    </w:rPr>
  </w:style>
  <w:style w:type="paragraph" w:styleId="33">
    <w:name w:val="Body Text Indent"/>
    <w:basedOn w:val="1"/>
    <w:link w:val="124"/>
    <w:qFormat/>
    <w:uiPriority w:val="0"/>
    <w:pPr>
      <w:overflowPunct/>
      <w:autoSpaceDE/>
      <w:autoSpaceDN/>
      <w:adjustRightInd/>
      <w:spacing w:after="0"/>
      <w:ind w:left="360"/>
      <w:textAlignment w:val="auto"/>
    </w:pPr>
    <w:rPr>
      <w:rFonts w:eastAsia="MS Gothic"/>
      <w:sz w:val="24"/>
    </w:rPr>
  </w:style>
  <w:style w:type="paragraph" w:styleId="34">
    <w:name w:val="Plain Text"/>
    <w:basedOn w:val="1"/>
    <w:link w:val="129"/>
    <w:qFormat/>
    <w:uiPriority w:val="0"/>
    <w:pPr>
      <w:overflowPunct/>
      <w:autoSpaceDE/>
      <w:autoSpaceDN/>
      <w:adjustRightInd/>
      <w:spacing w:after="0"/>
      <w:textAlignment w:val="auto"/>
    </w:pPr>
    <w:rPr>
      <w:rFonts w:ascii="Courier New" w:hAnsi="Courier New" w:eastAsia="MS Gothic"/>
      <w:sz w:val="24"/>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25"/>
    <w:qFormat/>
    <w:uiPriority w:val="0"/>
    <w:pPr>
      <w:widowControl w:val="0"/>
      <w:overflowPunct/>
      <w:spacing w:after="0"/>
      <w:ind w:left="1656"/>
      <w:jc w:val="both"/>
    </w:pPr>
    <w:rPr>
      <w:rFonts w:eastAsia="MS Gothic"/>
      <w:kern w:val="2"/>
      <w:sz w:val="24"/>
    </w:rPr>
  </w:style>
  <w:style w:type="paragraph" w:styleId="38">
    <w:name w:val="Balloon Text"/>
    <w:basedOn w:val="1"/>
    <w:link w:val="144"/>
    <w:qFormat/>
    <w:uiPriority w:val="0"/>
    <w:pPr>
      <w:overflowPunct/>
      <w:autoSpaceDE/>
      <w:autoSpaceDN/>
      <w:adjustRightInd/>
      <w:spacing w:after="0"/>
      <w:textAlignment w:val="auto"/>
    </w:pPr>
    <w:rPr>
      <w:rFonts w:ascii="Arial" w:hAnsi="Arial" w:eastAsia="MS Gothic"/>
      <w:sz w:val="18"/>
    </w:rPr>
  </w:style>
  <w:style w:type="paragraph" w:styleId="39">
    <w:name w:val="footer"/>
    <w:basedOn w:val="40"/>
    <w:link w:val="145"/>
    <w:qFormat/>
    <w:uiPriority w:val="0"/>
    <w:pPr>
      <w:jc w:val="center"/>
    </w:pPr>
    <w:rPr>
      <w:i/>
    </w:rPr>
  </w:style>
  <w:style w:type="paragraph" w:styleId="40">
    <w:name w:val="header"/>
    <w:link w:val="147"/>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42"/>
    <w:qFormat/>
    <w:uiPriority w:val="0"/>
    <w:pPr>
      <w:overflowPunct/>
      <w:autoSpaceDE/>
      <w:autoSpaceDN/>
      <w:adjustRightInd/>
      <w:spacing w:after="0"/>
      <w:jc w:val="center"/>
      <w:textAlignment w:val="auto"/>
    </w:pPr>
    <w:rPr>
      <w:rFonts w:ascii="Arial" w:hAnsi="Arial" w:eastAsia="MS Gothic"/>
      <w:b/>
      <w:sz w:val="24"/>
    </w:rPr>
  </w:style>
  <w:style w:type="paragraph" w:styleId="50">
    <w:name w:val="annotation subject"/>
    <w:basedOn w:val="30"/>
    <w:next w:val="30"/>
    <w:link w:val="122"/>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61">
    <w:name w:val="NO"/>
    <w:basedOn w:val="1"/>
    <w:qFormat/>
    <w:uiPriority w:val="0"/>
    <w:pPr>
      <w:keepLines/>
      <w:ind w:left="1135" w:hanging="851"/>
    </w:pPr>
  </w:style>
  <w:style w:type="paragraph" w:customStyle="1" w:styleId="6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63">
    <w:name w:val="TAC"/>
    <w:basedOn w:val="64"/>
    <w:link w:val="121"/>
    <w:qFormat/>
    <w:uiPriority w:val="0"/>
    <w:pPr>
      <w:jc w:val="center"/>
    </w:pPr>
  </w:style>
  <w:style w:type="paragraph" w:customStyle="1" w:styleId="64">
    <w:name w:val="TAL"/>
    <w:basedOn w:val="1"/>
    <w:link w:val="146"/>
    <w:qFormat/>
    <w:uiPriority w:val="0"/>
    <w:pPr>
      <w:keepNext/>
      <w:keepLines/>
      <w:spacing w:after="0"/>
    </w:pPr>
    <w:rPr>
      <w:rFonts w:ascii="Arial" w:hAnsi="Arial"/>
      <w:sz w:val="18"/>
    </w:rPr>
  </w:style>
  <w:style w:type="paragraph" w:customStyle="1" w:styleId="65">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66">
    <w:name w:val="B2"/>
    <w:basedOn w:val="13"/>
    <w:qFormat/>
    <w:uiPriority w:val="0"/>
  </w:style>
  <w:style w:type="paragraph" w:customStyle="1" w:styleId="67">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68">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69">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7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72">
    <w:name w:val="ZTD"/>
    <w:basedOn w:val="71"/>
    <w:qFormat/>
    <w:uiPriority w:val="0"/>
    <w:pPr>
      <w:framePr w:hRule="auto" w:y="852"/>
    </w:pPr>
    <w:rPr>
      <w:i w:val="0"/>
      <w:sz w:val="40"/>
    </w:rPr>
  </w:style>
  <w:style w:type="paragraph" w:customStyle="1" w:styleId="73">
    <w:name w:val="B1"/>
    <w:basedOn w:val="14"/>
    <w:link w:val="139"/>
    <w:qFormat/>
    <w:uiPriority w:val="0"/>
  </w:style>
  <w:style w:type="paragraph" w:customStyle="1" w:styleId="7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5">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6">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7">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78">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7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80">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81">
    <w:name w:val="FP"/>
    <w:basedOn w:val="1"/>
    <w:qFormat/>
    <w:uiPriority w:val="0"/>
    <w:pPr>
      <w:spacing w:after="0"/>
    </w:pPr>
  </w:style>
  <w:style w:type="paragraph" w:customStyle="1" w:styleId="82">
    <w:name w:val="text intend 1"/>
    <w:basedOn w:val="83"/>
    <w:qFormat/>
    <w:uiPriority w:val="0"/>
    <w:pPr>
      <w:numPr>
        <w:ilvl w:val="0"/>
        <w:numId w:val="1"/>
      </w:numPr>
      <w:spacing w:after="120"/>
    </w:pPr>
  </w:style>
  <w:style w:type="paragraph" w:customStyle="1" w:styleId="83">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84">
    <w:name w:val="TAN"/>
    <w:basedOn w:val="64"/>
    <w:link w:val="134"/>
    <w:qFormat/>
    <w:uiPriority w:val="0"/>
    <w:pPr>
      <w:ind w:left="851" w:hanging="851"/>
    </w:pPr>
  </w:style>
  <w:style w:type="paragraph" w:customStyle="1" w:styleId="85">
    <w:name w:val="表 (赤)  71"/>
    <w:semiHidden/>
    <w:qFormat/>
    <w:uiPriority w:val="99"/>
    <w:rPr>
      <w:rFonts w:ascii="Times New Roman" w:hAnsi="Times New Roman" w:eastAsia="MS Gothic" w:cs="Times New Roman"/>
      <w:sz w:val="24"/>
      <w:lang w:val="en-GB" w:eastAsia="ja-JP" w:bidi="ar-SA"/>
    </w:rPr>
  </w:style>
  <w:style w:type="paragraph" w:customStyle="1" w:styleId="86">
    <w:name w:val="B3"/>
    <w:basedOn w:val="12"/>
    <w:qFormat/>
    <w:uiPriority w:val="0"/>
  </w:style>
  <w:style w:type="paragraph" w:customStyle="1" w:styleId="8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88">
    <w:name w:val="ZV"/>
    <w:basedOn w:val="70"/>
    <w:qFormat/>
    <w:uiPriority w:val="0"/>
    <w:pPr>
      <w:framePr w:y="16161"/>
    </w:pPr>
  </w:style>
  <w:style w:type="paragraph" w:customStyle="1" w:styleId="89">
    <w:name w:val="佐藤２"/>
    <w:basedOn w:val="1"/>
    <w:qFormat/>
    <w:uiPriority w:val="0"/>
    <w:pPr>
      <w:numPr>
        <w:ilvl w:val="0"/>
        <w:numId w:val="2"/>
      </w:numPr>
      <w:overflowPunct/>
      <w:autoSpaceDE/>
      <w:autoSpaceDN/>
      <w:adjustRightInd/>
      <w:textAlignment w:val="auto"/>
    </w:pPr>
    <w:rPr>
      <w:rFonts w:eastAsia="MS Gothic"/>
      <w:sz w:val="24"/>
      <w:lang w:eastAsia="ja-JP"/>
    </w:r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91">
    <w:name w:val="TAR"/>
    <w:basedOn w:val="64"/>
    <w:qFormat/>
    <w:uiPriority w:val="0"/>
    <w:pPr>
      <w:jc w:val="right"/>
    </w:pPr>
  </w:style>
  <w:style w:type="paragraph" w:customStyle="1" w:styleId="92">
    <w:name w:val="Table_head"/>
    <w:basedOn w:val="87"/>
    <w:next w:val="87"/>
    <w:qFormat/>
    <w:uiPriority w:val="0"/>
    <w:pPr>
      <w:keepNext/>
      <w:spacing w:before="80" w:after="80"/>
      <w:jc w:val="center"/>
    </w:pPr>
    <w:rPr>
      <w:b/>
    </w:rPr>
  </w:style>
  <w:style w:type="paragraph" w:customStyle="1" w:styleId="93">
    <w:name w:val="TH"/>
    <w:basedOn w:val="1"/>
    <w:link w:val="123"/>
    <w:qFormat/>
    <w:uiPriority w:val="0"/>
    <w:pPr>
      <w:keepNext/>
      <w:keepLines/>
      <w:spacing w:before="60"/>
      <w:jc w:val="center"/>
    </w:pPr>
    <w:rPr>
      <w:rFonts w:ascii="Arial" w:hAnsi="Arial"/>
      <w:b/>
    </w:rPr>
  </w:style>
  <w:style w:type="paragraph" w:customStyle="1" w:styleId="94">
    <w:name w:val="NW"/>
    <w:basedOn w:val="61"/>
    <w:qFormat/>
    <w:uiPriority w:val="0"/>
    <w:pPr>
      <w:spacing w:after="0"/>
    </w:pPr>
  </w:style>
  <w:style w:type="paragraph" w:customStyle="1" w:styleId="95">
    <w:name w:val="Doc-text2"/>
    <w:basedOn w:val="1"/>
    <w:link w:val="128"/>
    <w:qFormat/>
    <w:uiPriority w:val="0"/>
    <w:pPr>
      <w:tabs>
        <w:tab w:val="left" w:pos="1622"/>
      </w:tabs>
      <w:overflowPunct/>
      <w:autoSpaceDE/>
      <w:autoSpaceDN/>
      <w:adjustRightInd/>
      <w:spacing w:after="0"/>
      <w:ind w:left="1622" w:hanging="363"/>
      <w:textAlignment w:val="auto"/>
    </w:pPr>
    <w:rPr>
      <w:rFonts w:ascii="Arial" w:hAnsi="Arial" w:eastAsia="宋体"/>
      <w:szCs w:val="24"/>
      <w:lang w:eastAsia="en-GB"/>
    </w:rPr>
  </w:style>
  <w:style w:type="paragraph" w:styleId="96">
    <w:name w:val="List Paragraph"/>
    <w:basedOn w:val="1"/>
    <w:link w:val="131"/>
    <w:qFormat/>
    <w:uiPriority w:val="34"/>
    <w:pPr>
      <w:widowControl w:val="0"/>
      <w:overflowPunct/>
      <w:autoSpaceDE/>
      <w:autoSpaceDN/>
      <w:adjustRightInd/>
      <w:spacing w:after="0"/>
      <w:ind w:left="840" w:leftChars="400"/>
      <w:jc w:val="both"/>
      <w:textAlignment w:val="auto"/>
    </w:pPr>
    <w:rPr>
      <w:rFonts w:ascii="Century" w:hAnsi="Century" w:eastAsia="宋体"/>
      <w:kern w:val="2"/>
      <w:sz w:val="21"/>
      <w:szCs w:val="22"/>
    </w:rPr>
  </w:style>
  <w:style w:type="paragraph" w:customStyle="1" w:styleId="9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98">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99">
    <w:name w:val="B5"/>
    <w:basedOn w:val="42"/>
    <w:qFormat/>
    <w:uiPriority w:val="0"/>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101">
    <w:name w:val="Doc-title"/>
    <w:basedOn w:val="1"/>
    <w:next w:val="95"/>
    <w:link w:val="141"/>
    <w:qFormat/>
    <w:uiPriority w:val="0"/>
    <w:pPr>
      <w:overflowPunct/>
      <w:autoSpaceDE/>
      <w:autoSpaceDN/>
      <w:adjustRightInd/>
      <w:spacing w:after="0"/>
      <w:ind w:left="1260" w:hanging="1260"/>
      <w:textAlignment w:val="auto"/>
    </w:pPr>
    <w:rPr>
      <w:rFonts w:ascii="Arial" w:hAnsi="Arial" w:eastAsia="宋体"/>
      <w:szCs w:val="24"/>
      <w:lang w:eastAsia="en-GB"/>
    </w:rPr>
  </w:style>
  <w:style w:type="paragraph" w:customStyle="1" w:styleId="102">
    <w:name w:val="TT"/>
    <w:basedOn w:val="2"/>
    <w:next w:val="1"/>
    <w:qFormat/>
    <w:uiPriority w:val="0"/>
    <w:pPr>
      <w:outlineLvl w:val="9"/>
    </w:pPr>
  </w:style>
  <w:style w:type="paragraph" w:customStyle="1" w:styleId="103">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4">
    <w:name w:val="CR Cover Page"/>
    <w:qFormat/>
    <w:uiPriority w:val="0"/>
    <w:pPr>
      <w:spacing w:after="120"/>
    </w:pPr>
    <w:rPr>
      <w:rFonts w:ascii="Arial" w:hAnsi="Arial" w:eastAsia="宋体" w:cs="Times New Roman"/>
      <w:lang w:val="en-GB" w:eastAsia="en-US" w:bidi="ar-SA"/>
    </w:rPr>
  </w:style>
  <w:style w:type="paragraph" w:customStyle="1" w:styleId="105">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06">
    <w:name w:val="修订1"/>
    <w:semiHidden/>
    <w:qFormat/>
    <w:uiPriority w:val="99"/>
    <w:rPr>
      <w:rFonts w:ascii="Times New Roman" w:hAnsi="Times New Roman" w:eastAsia="MS Gothic" w:cs="Times New Roman"/>
      <w:sz w:val="24"/>
      <w:lang w:val="en-GB" w:eastAsia="ja-JP" w:bidi="ar-SA"/>
    </w:rPr>
  </w:style>
  <w:style w:type="paragraph" w:customStyle="1" w:styleId="10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108">
    <w:name w:val="B4"/>
    <w:basedOn w:val="43"/>
    <w:qFormat/>
    <w:uiPriority w:val="0"/>
  </w:style>
  <w:style w:type="paragraph" w:customStyle="1" w:styleId="109">
    <w:name w:val="스타일 스타일 스타일 스타일 양쪽 첫 줄:  2 글자 + 첫 줄:  2 글자 + 첫 줄:  2 글자 + 첫 줄:  2..."/>
    <w:basedOn w:val="1"/>
    <w:link w:val="143"/>
    <w:qFormat/>
    <w:uiPriority w:val="0"/>
    <w:pPr>
      <w:overflowPunct/>
      <w:autoSpaceDE/>
      <w:autoSpaceDN/>
      <w:adjustRightInd/>
      <w:spacing w:line="336" w:lineRule="auto"/>
      <w:ind w:firstLine="200" w:firstLineChars="200"/>
      <w:jc w:val="both"/>
      <w:textAlignment w:val="auto"/>
    </w:pPr>
    <w:rPr>
      <w:rFonts w:eastAsia="Malgun Gothic"/>
      <w:lang w:eastAsia="en-US"/>
    </w:rPr>
  </w:style>
  <w:style w:type="paragraph" w:customStyle="1" w:styleId="110">
    <w:name w:val="TAH"/>
    <w:basedOn w:val="63"/>
    <w:link w:val="127"/>
    <w:qFormat/>
    <w:uiPriority w:val="0"/>
    <w:rPr>
      <w:b/>
    </w:rPr>
  </w:style>
  <w:style w:type="paragraph" w:customStyle="1" w:styleId="111">
    <w:name w:val="Editor's Note"/>
    <w:basedOn w:val="61"/>
    <w:qFormat/>
    <w:uiPriority w:val="0"/>
    <w:rPr>
      <w:color w:val="FF0000"/>
    </w:rPr>
  </w:style>
  <w:style w:type="paragraph" w:customStyle="1" w:styleId="112">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13">
    <w:name w:val="TF"/>
    <w:basedOn w:val="93"/>
    <w:qFormat/>
    <w:uiPriority w:val="0"/>
    <w:pPr>
      <w:keepNext w:val="0"/>
      <w:spacing w:before="0" w:after="240"/>
    </w:pPr>
  </w:style>
  <w:style w:type="paragraph" w:customStyle="1" w:styleId="114">
    <w:name w:val="EX"/>
    <w:basedOn w:val="1"/>
    <w:qFormat/>
    <w:uiPriority w:val="0"/>
    <w:pPr>
      <w:keepLines/>
      <w:ind w:left="1702" w:hanging="1418"/>
    </w:pPr>
  </w:style>
  <w:style w:type="paragraph" w:customStyle="1" w:styleId="115">
    <w:name w:val="EW"/>
    <w:basedOn w:val="114"/>
    <w:qFormat/>
    <w:uiPriority w:val="0"/>
    <w:pPr>
      <w:spacing w:after="0"/>
    </w:pPr>
  </w:style>
  <w:style w:type="paragraph" w:customStyle="1" w:styleId="116">
    <w:name w:val="EQ"/>
    <w:basedOn w:val="1"/>
    <w:next w:val="1"/>
    <w:qFormat/>
    <w:uiPriority w:val="0"/>
    <w:pPr>
      <w:keepLines/>
      <w:tabs>
        <w:tab w:val="center" w:pos="4536"/>
        <w:tab w:val="right" w:pos="9072"/>
      </w:tabs>
    </w:pPr>
  </w:style>
  <w:style w:type="paragraph" w:customStyle="1" w:styleId="117">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18">
    <w:name w:val="NF"/>
    <w:basedOn w:val="61"/>
    <w:qFormat/>
    <w:uiPriority w:val="0"/>
    <w:pPr>
      <w:keepNext/>
      <w:spacing w:after="0"/>
    </w:pPr>
    <w:rPr>
      <w:rFonts w:ascii="Arial" w:hAnsi="Arial"/>
      <w:sz w:val="18"/>
    </w:rPr>
  </w:style>
  <w:style w:type="paragraph" w:customStyle="1" w:styleId="11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120">
    <w:name w:val="main text"/>
    <w:basedOn w:val="1"/>
    <w:link w:val="137"/>
    <w:qFormat/>
    <w:uiPriority w:val="0"/>
    <w:pPr>
      <w:overflowPunct/>
      <w:autoSpaceDE/>
      <w:autoSpaceDN/>
      <w:adjustRightInd/>
      <w:spacing w:before="60" w:after="60" w:line="288" w:lineRule="auto"/>
      <w:jc w:val="both"/>
      <w:textAlignment w:val="auto"/>
    </w:pPr>
    <w:rPr>
      <w:rFonts w:ascii="Calibri" w:hAnsi="Calibri" w:eastAsia="Malgun Gothic"/>
      <w:lang w:eastAsia="ko-KR"/>
    </w:rPr>
  </w:style>
  <w:style w:type="character" w:customStyle="1" w:styleId="121">
    <w:name w:val="TAC Char"/>
    <w:link w:val="63"/>
    <w:qFormat/>
    <w:uiPriority w:val="0"/>
    <w:rPr>
      <w:rFonts w:ascii="Arial" w:hAnsi="Arial" w:eastAsia="Times New Roman"/>
      <w:sz w:val="18"/>
      <w:lang w:val="en-GB" w:eastAsia="zh-CN"/>
    </w:rPr>
  </w:style>
  <w:style w:type="character" w:customStyle="1" w:styleId="122">
    <w:name w:val="Comment Subject Char"/>
    <w:link w:val="50"/>
    <w:qFormat/>
    <w:uiPriority w:val="0"/>
    <w:rPr>
      <w:rFonts w:eastAsia="MS Gothic"/>
      <w:b/>
      <w:sz w:val="24"/>
      <w:lang w:val="en-GB"/>
    </w:rPr>
  </w:style>
  <w:style w:type="character" w:customStyle="1" w:styleId="123">
    <w:name w:val="TH Char"/>
    <w:link w:val="93"/>
    <w:qFormat/>
    <w:locked/>
    <w:uiPriority w:val="0"/>
    <w:rPr>
      <w:rFonts w:ascii="Arial" w:hAnsi="Arial" w:eastAsia="Times New Roman"/>
      <w:b/>
      <w:lang w:val="en-GB" w:eastAsia="zh-CN"/>
    </w:rPr>
  </w:style>
  <w:style w:type="character" w:customStyle="1" w:styleId="124">
    <w:name w:val="Body Text Indent Char"/>
    <w:link w:val="33"/>
    <w:qFormat/>
    <w:uiPriority w:val="0"/>
    <w:rPr>
      <w:rFonts w:eastAsia="MS Gothic"/>
      <w:sz w:val="24"/>
      <w:lang w:val="en-GB"/>
    </w:rPr>
  </w:style>
  <w:style w:type="character" w:customStyle="1" w:styleId="125">
    <w:name w:val="Body Text Indent 2 Char"/>
    <w:link w:val="37"/>
    <w:qFormat/>
    <w:uiPriority w:val="0"/>
    <w:rPr>
      <w:rFonts w:eastAsia="MS Gothic"/>
      <w:kern w:val="2"/>
      <w:sz w:val="24"/>
      <w:lang w:val="en-GB"/>
    </w:rPr>
  </w:style>
  <w:style w:type="character" w:customStyle="1" w:styleId="126">
    <w:name w:val="図表番号 (文字)"/>
    <w:qFormat/>
    <w:uiPriority w:val="35"/>
    <w:rPr>
      <w:rFonts w:eastAsia="MS Gothic"/>
      <w:b/>
      <w:kern w:val="2"/>
      <w:sz w:val="24"/>
      <w:lang w:val="en-GB"/>
    </w:rPr>
  </w:style>
  <w:style w:type="character" w:customStyle="1" w:styleId="127">
    <w:name w:val="TAH Car"/>
    <w:link w:val="110"/>
    <w:qFormat/>
    <w:uiPriority w:val="0"/>
    <w:rPr>
      <w:rFonts w:ascii="Arial" w:hAnsi="Arial" w:eastAsia="Times New Roman"/>
      <w:b/>
      <w:sz w:val="18"/>
      <w:lang w:val="en-GB" w:eastAsia="zh-CN"/>
    </w:rPr>
  </w:style>
  <w:style w:type="character" w:customStyle="1" w:styleId="128">
    <w:name w:val="Doc-text2 Char"/>
    <w:link w:val="95"/>
    <w:qFormat/>
    <w:uiPriority w:val="0"/>
    <w:rPr>
      <w:rFonts w:ascii="Arial" w:hAnsi="Arial"/>
      <w:szCs w:val="24"/>
      <w:lang w:val="en-GB" w:eastAsia="en-GB"/>
    </w:rPr>
  </w:style>
  <w:style w:type="character" w:customStyle="1" w:styleId="129">
    <w:name w:val="Plain Text Char"/>
    <w:link w:val="34"/>
    <w:qFormat/>
    <w:uiPriority w:val="0"/>
    <w:rPr>
      <w:rFonts w:ascii="Courier New" w:hAnsi="Courier New" w:eastAsia="MS Gothic"/>
      <w:sz w:val="24"/>
      <w:lang w:val="en-GB"/>
    </w:rPr>
  </w:style>
  <w:style w:type="character" w:customStyle="1" w:styleId="130">
    <w:name w:val="Body Text 3 Char"/>
    <w:link w:val="31"/>
    <w:qFormat/>
    <w:uiPriority w:val="0"/>
    <w:rPr>
      <w:rFonts w:eastAsia="MS Gothic"/>
      <w:sz w:val="24"/>
      <w:lang w:val="en-GB"/>
    </w:rPr>
  </w:style>
  <w:style w:type="character" w:customStyle="1" w:styleId="131">
    <w:name w:val="List Paragraph Char"/>
    <w:link w:val="96"/>
    <w:qFormat/>
    <w:uiPriority w:val="34"/>
    <w:rPr>
      <w:rFonts w:ascii="Century" w:hAnsi="Century"/>
      <w:kern w:val="2"/>
      <w:sz w:val="21"/>
      <w:szCs w:val="22"/>
    </w:rPr>
  </w:style>
  <w:style w:type="character" w:customStyle="1" w:styleId="132">
    <w:name w:val="Body Text Char"/>
    <w:link w:val="32"/>
    <w:qFormat/>
    <w:uiPriority w:val="0"/>
    <w:rPr>
      <w:rFonts w:eastAsia="MS Gothic"/>
      <w:sz w:val="24"/>
      <w:lang w:val="en-GB"/>
    </w:rPr>
  </w:style>
  <w:style w:type="character" w:customStyle="1" w:styleId="133">
    <w:name w:val="Comment Text Char"/>
    <w:link w:val="30"/>
    <w:qFormat/>
    <w:uiPriority w:val="0"/>
    <w:rPr>
      <w:rFonts w:eastAsia="MS Gothic"/>
      <w:lang w:val="en-GB"/>
    </w:rPr>
  </w:style>
  <w:style w:type="character" w:customStyle="1" w:styleId="134">
    <w:name w:val="TAN Char"/>
    <w:link w:val="84"/>
    <w:qFormat/>
    <w:uiPriority w:val="0"/>
    <w:rPr>
      <w:rFonts w:ascii="Arial" w:hAnsi="Arial" w:eastAsia="Times New Roman"/>
      <w:sz w:val="18"/>
      <w:lang w:val="en-GB" w:eastAsia="zh-CN"/>
    </w:rPr>
  </w:style>
  <w:style w:type="character" w:customStyle="1" w:styleId="135">
    <w:name w:val="Heading 7 Char"/>
    <w:link w:val="9"/>
    <w:qFormat/>
    <w:uiPriority w:val="0"/>
    <w:rPr>
      <w:rFonts w:ascii="Arial" w:hAnsi="Arial" w:eastAsia="Times New Roman"/>
      <w:lang w:val="en-GB" w:eastAsia="zh-CN"/>
    </w:rPr>
  </w:style>
  <w:style w:type="character" w:customStyle="1" w:styleId="136">
    <w:name w:val="Document Map Char"/>
    <w:link w:val="29"/>
    <w:qFormat/>
    <w:uiPriority w:val="0"/>
    <w:rPr>
      <w:rFonts w:ascii="Tahoma" w:hAnsi="Tahoma" w:eastAsia="MS Gothic"/>
      <w:sz w:val="24"/>
      <w:shd w:val="clear" w:color="auto" w:fill="000080"/>
      <w:lang w:val="en-GB"/>
    </w:rPr>
  </w:style>
  <w:style w:type="character" w:customStyle="1" w:styleId="137">
    <w:name w:val="main text Char"/>
    <w:link w:val="120"/>
    <w:qFormat/>
    <w:uiPriority w:val="0"/>
    <w:rPr>
      <w:rFonts w:ascii="Calibri" w:hAnsi="Calibri" w:eastAsia="Malgun Gothic" w:cs="Batang"/>
      <w:lang w:val="en-GB" w:eastAsia="ko-KR"/>
    </w:rPr>
  </w:style>
  <w:style w:type="character" w:customStyle="1" w:styleId="138">
    <w:name w:val="ZGSM"/>
    <w:qFormat/>
    <w:uiPriority w:val="0"/>
  </w:style>
  <w:style w:type="character" w:customStyle="1" w:styleId="139">
    <w:name w:val="B1 Char1"/>
    <w:link w:val="73"/>
    <w:qFormat/>
    <w:locked/>
    <w:uiPriority w:val="0"/>
    <w:rPr>
      <w:rFonts w:eastAsia="Times New Roman"/>
      <w:lang w:val="en-GB" w:eastAsia="zh-CN"/>
    </w:rPr>
  </w:style>
  <w:style w:type="character" w:customStyle="1" w:styleId="140">
    <w:name w:val="Heading 6 Char"/>
    <w:link w:val="7"/>
    <w:qFormat/>
    <w:uiPriority w:val="0"/>
    <w:rPr>
      <w:rFonts w:ascii="Arial" w:hAnsi="Arial" w:eastAsia="Times New Roman"/>
      <w:lang w:val="en-GB" w:eastAsia="zh-CN"/>
    </w:rPr>
  </w:style>
  <w:style w:type="character" w:customStyle="1" w:styleId="141">
    <w:name w:val="Doc-title Char"/>
    <w:link w:val="101"/>
    <w:qFormat/>
    <w:uiPriority w:val="0"/>
    <w:rPr>
      <w:rFonts w:ascii="Arial" w:hAnsi="Arial"/>
      <w:szCs w:val="24"/>
      <w:lang w:val="en-GB" w:eastAsia="en-GB"/>
    </w:rPr>
  </w:style>
  <w:style w:type="character" w:customStyle="1" w:styleId="142">
    <w:name w:val="Title Char"/>
    <w:link w:val="49"/>
    <w:qFormat/>
    <w:uiPriority w:val="0"/>
    <w:rPr>
      <w:rFonts w:ascii="Arial" w:hAnsi="Arial" w:eastAsia="MS Gothic"/>
      <w:b/>
      <w:sz w:val="24"/>
      <w:lang w:val="en-GB"/>
    </w:rPr>
  </w:style>
  <w:style w:type="character" w:customStyle="1" w:styleId="143">
    <w:name w:val="스타일 스타일 스타일 스타일 양쪽 첫 줄:  2 글자 + 첫 줄:  2 글자 + 첫 줄:  2 글자 + 첫 줄:  2... Char"/>
    <w:link w:val="109"/>
    <w:qFormat/>
    <w:uiPriority w:val="0"/>
    <w:rPr>
      <w:rFonts w:eastAsia="Malgun Gothic" w:cs="Batang"/>
      <w:lang w:val="en-GB" w:eastAsia="en-US"/>
    </w:rPr>
  </w:style>
  <w:style w:type="character" w:customStyle="1" w:styleId="144">
    <w:name w:val="Balloon Text Char"/>
    <w:link w:val="38"/>
    <w:qFormat/>
    <w:uiPriority w:val="0"/>
    <w:rPr>
      <w:rFonts w:ascii="Arial" w:hAnsi="Arial" w:eastAsia="MS Gothic"/>
      <w:sz w:val="18"/>
      <w:lang w:val="en-GB"/>
    </w:rPr>
  </w:style>
  <w:style w:type="character" w:customStyle="1" w:styleId="145">
    <w:name w:val="Footer Char"/>
    <w:link w:val="39"/>
    <w:qFormat/>
    <w:uiPriority w:val="0"/>
    <w:rPr>
      <w:rFonts w:ascii="Arial" w:hAnsi="Arial" w:eastAsia="Times New Roman"/>
      <w:b/>
      <w:i/>
      <w:sz w:val="18"/>
      <w:lang w:eastAsia="zh-CN"/>
    </w:rPr>
  </w:style>
  <w:style w:type="character" w:customStyle="1" w:styleId="146">
    <w:name w:val="TAL Car"/>
    <w:link w:val="64"/>
    <w:qFormat/>
    <w:locked/>
    <w:uiPriority w:val="0"/>
    <w:rPr>
      <w:rFonts w:ascii="Arial" w:hAnsi="Arial" w:eastAsia="Times New Roman"/>
      <w:sz w:val="18"/>
      <w:lang w:val="en-GB" w:eastAsia="zh-CN"/>
    </w:rPr>
  </w:style>
  <w:style w:type="character" w:customStyle="1" w:styleId="147">
    <w:name w:val="Header Char"/>
    <w:link w:val="40"/>
    <w:qFormat/>
    <w:locked/>
    <w:uiPriority w:val="0"/>
    <w:rPr>
      <w:rFonts w:ascii="Arial" w:hAnsi="Arial" w:eastAsia="Times New Roman"/>
      <w:b/>
      <w:sz w:val="18"/>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Pages>1</Pages>
  <Words>1130</Words>
  <Characters>6445</Characters>
  <Lines>53</Lines>
  <Paragraphs>15</Paragraphs>
  <TotalTime>3</TotalTime>
  <ScaleCrop>false</ScaleCrop>
  <LinksUpToDate>false</LinksUpToDate>
  <CharactersWithSpaces>7560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2023-05-26T01:12:00Z</dcterms:created>
  <dc:creator>Joern Krause</dc:creator>
  <cp:lastModifiedBy>Danni SONG(CMCC)</cp:lastModifiedBy>
  <dcterms:modified xsi:type="dcterms:W3CDTF">2024-08-22T13:03:09Z</dcterms:modified>
  <dc:title>Status Report to TSG</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2052-11.8.2.12085</vt:lpwstr>
  </property>
  <property fmtid="{D5CDD505-2E9C-101B-9397-08002B2CF9AE}" pid="17" name="ICV">
    <vt:lpwstr>E4AA36B9BB504613B79B686E55D76B8D</vt:lpwstr>
  </property>
</Properties>
</file>